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CC4" w:rsidRPr="0088054A" w:rsidRDefault="008B4CC4" w:rsidP="0088054A">
      <w:pPr>
        <w:widowControl/>
        <w:shd w:val="clear" w:color="auto" w:fill="FFFFFF"/>
        <w:snapToGrid w:val="0"/>
        <w:spacing w:line="360" w:lineRule="auto"/>
        <w:jc w:val="center"/>
        <w:rPr>
          <w:rFonts w:ascii="方正小标宋简体" w:eastAsia="方正小标宋简体" w:hAnsi="宋体" w:cs="宋体"/>
          <w:kern w:val="0"/>
          <w:sz w:val="36"/>
          <w:szCs w:val="36"/>
        </w:rPr>
      </w:pPr>
      <w:bookmarkStart w:id="0" w:name="_GoBack"/>
      <w:bookmarkEnd w:id="0"/>
      <w:r w:rsidRPr="0088054A">
        <w:rPr>
          <w:rFonts w:ascii="方正小标宋简体" w:eastAsia="方正小标宋简体" w:hAnsi="宋体" w:cs="宋体" w:hint="eastAsia"/>
          <w:bCs/>
          <w:kern w:val="0"/>
          <w:sz w:val="36"/>
          <w:szCs w:val="36"/>
        </w:rPr>
        <w:t>关于</w:t>
      </w:r>
      <w:proofErr w:type="gramStart"/>
      <w:r w:rsidRPr="0088054A">
        <w:rPr>
          <w:rFonts w:ascii="方正小标宋简体" w:eastAsia="方正小标宋简体" w:hAnsi="宋体" w:cs="宋体" w:hint="eastAsia"/>
          <w:bCs/>
          <w:kern w:val="0"/>
          <w:sz w:val="36"/>
          <w:szCs w:val="36"/>
        </w:rPr>
        <w:t>加快智库高端</w:t>
      </w:r>
      <w:proofErr w:type="gramEnd"/>
      <w:r w:rsidRPr="0088054A">
        <w:rPr>
          <w:rFonts w:ascii="方正小标宋简体" w:eastAsia="方正小标宋简体" w:hAnsi="宋体" w:cs="宋体" w:hint="eastAsia"/>
          <w:bCs/>
          <w:kern w:val="0"/>
          <w:sz w:val="36"/>
          <w:szCs w:val="36"/>
        </w:rPr>
        <w:t>人才队伍建设的实施意见</w:t>
      </w:r>
    </w:p>
    <w:p w:rsidR="008B4CC4" w:rsidRPr="0088054A" w:rsidRDefault="008B4CC4"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 </w:t>
      </w:r>
    </w:p>
    <w:p w:rsidR="008B4CC4" w:rsidRPr="0088054A" w:rsidRDefault="008B4CC4"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智库高端人才是坚持正确政治方向、具有高度社会责任、富有战略思维和创新精神的公共政策研究和决策咨询专家，是高层次人才队伍建设的重要组成部分。为认真贯彻中央和省委关于加强新型智库建设的部署要求，集聚海内外智库高端人才，提高服务党委政府决策水平，助推经济文化强省建设，现就我省加快智库高端人才队伍建设，提出如下实施意见。</w:t>
      </w:r>
    </w:p>
    <w:p w:rsidR="008B4CC4" w:rsidRPr="0088054A" w:rsidRDefault="008B4CC4" w:rsidP="0088054A">
      <w:pPr>
        <w:widowControl/>
        <w:shd w:val="clear" w:color="auto" w:fill="FFFFFF"/>
        <w:spacing w:line="360" w:lineRule="auto"/>
        <w:ind w:firstLineChars="200" w:firstLine="560"/>
        <w:rPr>
          <w:rFonts w:ascii="黑体" w:eastAsia="黑体" w:hAnsi="黑体" w:cs="宋体"/>
          <w:bCs/>
          <w:kern w:val="0"/>
          <w:sz w:val="28"/>
          <w:szCs w:val="28"/>
        </w:rPr>
      </w:pPr>
      <w:r w:rsidRPr="0088054A">
        <w:rPr>
          <w:rFonts w:ascii="黑体" w:eastAsia="黑体" w:hAnsi="黑体" w:cs="宋体" w:hint="eastAsia"/>
          <w:bCs/>
          <w:kern w:val="0"/>
          <w:sz w:val="28"/>
          <w:szCs w:val="28"/>
        </w:rPr>
        <w:t>一、总体要求和主要目标</w:t>
      </w:r>
    </w:p>
    <w:p w:rsidR="008B4CC4" w:rsidRPr="0088054A" w:rsidRDefault="008B4CC4"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1、总体要求。全面落实党的十八大和十八届三中、四中全会精神，以邓小平理论、“三个代表”重要思想、科学发展观为指导，深入贯彻习近平总书记系列重要讲话和视察山东重要讲话、重要批示精神，牢牢把握“四个全面”战略布局和“一个定位、三个提升”总体要求，以服务党委政府决策为宗旨，以健全评价激励体系为重点，以创新政策制度环境为动力，以完善组织形式和运行机制为保障，坚持党管人才、把握正确方向，坚持服务大局、突出决策需求，坚持分类推进、发挥市场作用，坚持高端引领、强化团队建设，打造规模适度、结构优化、充满活力的智库高端人才支持体系，更好地服务经济社会发展大局，为实现提前全面建成小康社会目标提供人才智力支撑。</w:t>
      </w:r>
    </w:p>
    <w:p w:rsidR="008B4CC4" w:rsidRPr="0088054A" w:rsidRDefault="008B4CC4"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2、主要目标。2015年-2020年，面向海内外引进培养一批功底深厚、视野开阔、善于创新的智库高端人才，建立一套治理完善、开放高效、监管有力的人才管理体制，创新人才、项目、平台一体化开发模式，推动智库高端人才在</w:t>
      </w:r>
      <w:proofErr w:type="gramStart"/>
      <w:r w:rsidRPr="0088054A">
        <w:rPr>
          <w:rFonts w:ascii="宋体" w:eastAsia="宋体" w:hAnsi="宋体" w:cs="宋体" w:hint="eastAsia"/>
          <w:kern w:val="0"/>
          <w:sz w:val="28"/>
          <w:szCs w:val="28"/>
        </w:rPr>
        <w:t>咨</w:t>
      </w:r>
      <w:proofErr w:type="gramEnd"/>
      <w:r w:rsidRPr="0088054A">
        <w:rPr>
          <w:rFonts w:ascii="宋体" w:eastAsia="宋体" w:hAnsi="宋体" w:cs="宋体" w:hint="eastAsia"/>
          <w:kern w:val="0"/>
          <w:sz w:val="28"/>
          <w:szCs w:val="28"/>
        </w:rPr>
        <w:t>政建言、对策研究、舆论引导、社会服务、国际交流等方面发挥重要作用，努力在打造高素质、专业化智库高端人才队伍上走在全国前列。</w:t>
      </w:r>
    </w:p>
    <w:p w:rsidR="008B4CC4" w:rsidRPr="0088054A" w:rsidRDefault="008B4CC4" w:rsidP="0088054A">
      <w:pPr>
        <w:widowControl/>
        <w:shd w:val="clear" w:color="auto" w:fill="FFFFFF"/>
        <w:spacing w:line="360" w:lineRule="auto"/>
        <w:ind w:firstLineChars="200" w:firstLine="560"/>
        <w:rPr>
          <w:rFonts w:ascii="黑体" w:eastAsia="黑体" w:hAnsi="黑体" w:cs="宋体"/>
          <w:bCs/>
          <w:kern w:val="0"/>
          <w:sz w:val="28"/>
          <w:szCs w:val="28"/>
        </w:rPr>
      </w:pPr>
      <w:r w:rsidRPr="0088054A">
        <w:rPr>
          <w:rFonts w:ascii="黑体" w:eastAsia="黑体" w:hAnsi="黑体" w:cs="宋体" w:hint="eastAsia"/>
          <w:bCs/>
          <w:kern w:val="0"/>
          <w:sz w:val="28"/>
          <w:szCs w:val="28"/>
        </w:rPr>
        <w:t>二、着力打造智库高端人才团队</w:t>
      </w:r>
    </w:p>
    <w:p w:rsidR="008B4CC4" w:rsidRPr="0088054A" w:rsidRDefault="008B4CC4"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lastRenderedPageBreak/>
        <w:t>3、建设高端人才储备库。围绕经济建设、政治建设、社会建设、文化建设、生态文明建设和党的建设等6大领域，面向海内外发布智库高端人才需求目录和标准，在单位推荐、专家推荐和个人自荐的基础上，经专家评审和省人才工作领导小组审核，确定300名左右智库高端人才，纳入储备库，实行动态管理，管理期为5年。</w:t>
      </w:r>
    </w:p>
    <w:p w:rsidR="008B4CC4" w:rsidRPr="0088054A" w:rsidRDefault="008B4CC4"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4、遴选一批首席专家。根据省委省政府决策需要，从智库高端人才储备库中，分领域遴选30名左右的首席专家，确定为“泰山学者特聘专家”；遴选100名左右的岗位专家，符合推荐范围和条件的，可优先选拔为“省有突出贡献中青年专家”。</w:t>
      </w:r>
    </w:p>
    <w:p w:rsidR="008B4CC4" w:rsidRPr="0088054A" w:rsidRDefault="008B4CC4"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5、组建一批人才团队。采取“首席专家+团队”的开发模式，以首席专家为核心，以岗位专家为骨干，以储备人才为辅助，打造30个左右熟悉省情民情、善于政策研究、具有专业化素养的智库高端人才团队。</w:t>
      </w:r>
    </w:p>
    <w:p w:rsidR="008B4CC4" w:rsidRPr="0088054A" w:rsidRDefault="008B4CC4"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按照分期分批遴选的原则，首期遴选党建领域智库首席专家和岗位专家。</w:t>
      </w:r>
    </w:p>
    <w:p w:rsidR="008B4CC4" w:rsidRPr="0088054A" w:rsidRDefault="008B4CC4" w:rsidP="0088054A">
      <w:pPr>
        <w:widowControl/>
        <w:shd w:val="clear" w:color="auto" w:fill="FFFFFF"/>
        <w:spacing w:line="360" w:lineRule="auto"/>
        <w:ind w:firstLineChars="200" w:firstLine="560"/>
        <w:rPr>
          <w:rFonts w:ascii="黑体" w:eastAsia="黑体" w:hAnsi="黑体" w:cs="宋体"/>
          <w:bCs/>
          <w:kern w:val="0"/>
          <w:sz w:val="28"/>
          <w:szCs w:val="28"/>
        </w:rPr>
      </w:pPr>
      <w:r w:rsidRPr="0088054A">
        <w:rPr>
          <w:rFonts w:ascii="黑体" w:eastAsia="黑体" w:hAnsi="黑体" w:cs="宋体" w:hint="eastAsia"/>
          <w:bCs/>
          <w:kern w:val="0"/>
          <w:sz w:val="28"/>
          <w:szCs w:val="28"/>
        </w:rPr>
        <w:t>三、着力加大政策支持力度</w:t>
      </w:r>
    </w:p>
    <w:p w:rsidR="008B4CC4" w:rsidRPr="0088054A" w:rsidRDefault="008B4CC4"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6、岗位聘用。对海内外全职引进的首席专家、岗位专家，符合专业技术二级岗位聘任条件的，按有关规定可直接予以聘用。</w:t>
      </w:r>
    </w:p>
    <w:p w:rsidR="008B4CC4" w:rsidRPr="0088054A" w:rsidRDefault="008B4CC4"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7、课题保障。各级党委、政府及有关部门确定的重要调研课题，优先委托智库高端人才团队承担，或通过项目招标、政府采购等方式，引导智库高端人才团队竞争承接。通过现有资金渠道，积极支持智库高端人才团队开展前瞻性、针对性、储备性政策研究。在满足科研物耗需求的前提下，间接费用按照不低于项目经费中直</w:t>
      </w:r>
      <w:proofErr w:type="gramStart"/>
      <w:r w:rsidRPr="0088054A">
        <w:rPr>
          <w:rFonts w:ascii="宋体" w:eastAsia="宋体" w:hAnsi="宋体" w:cs="宋体" w:hint="eastAsia"/>
          <w:kern w:val="0"/>
          <w:sz w:val="28"/>
          <w:szCs w:val="28"/>
        </w:rPr>
        <w:t>接费用</w:t>
      </w:r>
      <w:proofErr w:type="gramEnd"/>
      <w:r w:rsidRPr="0088054A">
        <w:rPr>
          <w:rFonts w:ascii="宋体" w:eastAsia="宋体" w:hAnsi="宋体" w:cs="宋体" w:hint="eastAsia"/>
          <w:kern w:val="0"/>
          <w:sz w:val="28"/>
          <w:szCs w:val="28"/>
        </w:rPr>
        <w:t>扣除设备费后的30%核定；间接费用中绩效支出按不低于直接费用扣除设备费用后的15%核定。</w:t>
      </w:r>
    </w:p>
    <w:p w:rsidR="008B4CC4" w:rsidRPr="0088054A" w:rsidRDefault="008B4CC4"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lastRenderedPageBreak/>
        <w:t>8、能力建设。建立集中培训制度，首席专家和岗位专家5年内至少参加2次集中培训。定期举办政治辅导、理论研修、政策解读等培训活动，加强政治思想引领，开展国情省情教育。经常性组织智库高端人才团队深入基层一线开展调查研究，首席专家和岗位专家到基层开展调研活动时间每年不少于一个月。支持高端人才积极参与国际交流合作，科研事业单位中从事自然科学和工程技术类科研工作的人才，因公出</w:t>
      </w:r>
      <w:proofErr w:type="gramStart"/>
      <w:r w:rsidRPr="0088054A">
        <w:rPr>
          <w:rFonts w:ascii="宋体" w:eastAsia="宋体" w:hAnsi="宋体" w:cs="宋体" w:hint="eastAsia"/>
          <w:kern w:val="0"/>
          <w:sz w:val="28"/>
          <w:szCs w:val="28"/>
        </w:rPr>
        <w:t>国执行</w:t>
      </w:r>
      <w:proofErr w:type="gramEnd"/>
      <w:r w:rsidRPr="0088054A">
        <w:rPr>
          <w:rFonts w:ascii="宋体" w:eastAsia="宋体" w:hAnsi="宋体" w:cs="宋体" w:hint="eastAsia"/>
          <w:kern w:val="0"/>
          <w:sz w:val="28"/>
          <w:szCs w:val="28"/>
        </w:rPr>
        <w:t>规定范围内的科研任务，实行分类管理，</w:t>
      </w:r>
      <w:proofErr w:type="gramStart"/>
      <w:r w:rsidRPr="0088054A">
        <w:rPr>
          <w:rFonts w:ascii="宋体" w:eastAsia="宋体" w:hAnsi="宋体" w:cs="宋体" w:hint="eastAsia"/>
          <w:kern w:val="0"/>
          <w:sz w:val="28"/>
          <w:szCs w:val="28"/>
        </w:rPr>
        <w:t>不计入本单位</w:t>
      </w:r>
      <w:proofErr w:type="gramEnd"/>
      <w:r w:rsidRPr="0088054A">
        <w:rPr>
          <w:rFonts w:ascii="宋体" w:eastAsia="宋体" w:hAnsi="宋体" w:cs="宋体" w:hint="eastAsia"/>
          <w:kern w:val="0"/>
          <w:sz w:val="28"/>
          <w:szCs w:val="28"/>
        </w:rPr>
        <w:t>和个人年度因公临时出国批次限量管理范围，出访团组、人次数和经费单独统计。</w:t>
      </w:r>
    </w:p>
    <w:p w:rsidR="008B4CC4" w:rsidRPr="0088054A" w:rsidRDefault="008B4CC4"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9、成果使用。智库高端人才团队提供的咨询报告、政策方案、规划设计、调研数据等，纳入政府采购范围和政府购买服务指导目录。加大智库研究成果在职称评聘、职务晋升、人才工程和表彰奖励中的评价权重。智库高端人才团队研究成果对服务党委政府决策、推进全省改革发展产生重要影响或有重大贡献的，探索“以奖代补”或“后补助奖励”方式给予资助。省社会科学优秀成果奖设立智库研究成果奖专项。</w:t>
      </w:r>
    </w:p>
    <w:p w:rsidR="008B4CC4" w:rsidRPr="0088054A" w:rsidRDefault="008B4CC4" w:rsidP="0088054A">
      <w:pPr>
        <w:widowControl/>
        <w:shd w:val="clear" w:color="auto" w:fill="FFFFFF"/>
        <w:spacing w:line="360" w:lineRule="auto"/>
        <w:ind w:firstLineChars="200" w:firstLine="560"/>
        <w:rPr>
          <w:rFonts w:ascii="黑体" w:eastAsia="黑体" w:hAnsi="黑体" w:cs="宋体"/>
          <w:bCs/>
          <w:kern w:val="0"/>
          <w:sz w:val="28"/>
          <w:szCs w:val="28"/>
        </w:rPr>
      </w:pPr>
      <w:r w:rsidRPr="0088054A">
        <w:rPr>
          <w:rFonts w:ascii="黑体" w:eastAsia="黑体" w:hAnsi="黑体" w:cs="宋体" w:hint="eastAsia"/>
          <w:bCs/>
          <w:kern w:val="0"/>
          <w:sz w:val="28"/>
          <w:szCs w:val="28"/>
        </w:rPr>
        <w:t>四、着力推进制度机制创新</w:t>
      </w:r>
    </w:p>
    <w:p w:rsidR="008B4CC4" w:rsidRPr="0088054A" w:rsidRDefault="008B4CC4"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10、建立柔性流动机制。完善人才兼职引进和人事管理制度。支持省内单位通过特聘、兼职等选聘方式，引进培养智库高端人才。赋予引进智库高端人才在课题立项、选人用人、经费使用等方面更大自主权。</w:t>
      </w:r>
    </w:p>
    <w:p w:rsidR="008B4CC4" w:rsidRPr="0088054A" w:rsidRDefault="008B4CC4"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11、建立评价激励机制。完善以品德、知识、能力和业绩贡献为导向的评价机制和激励政策。将财政资金支持形成的，不涉及国防、国家安全、国家利益、重大社会公共利益的智库高端人才团队成果的使用、处置和收益权，全部下放给项目承担单位；转移转化收入在重要贡献人员、所属单位之间合理分配，并重点向首席专家、岗位专家倾斜。智库高端人才从事政策研究和参与决策咨询的工作</w:t>
      </w:r>
      <w:r w:rsidRPr="0088054A">
        <w:rPr>
          <w:rFonts w:ascii="宋体" w:eastAsia="宋体" w:hAnsi="宋体" w:cs="宋体" w:hint="eastAsia"/>
          <w:kern w:val="0"/>
          <w:sz w:val="28"/>
          <w:szCs w:val="28"/>
        </w:rPr>
        <w:lastRenderedPageBreak/>
        <w:t>量，计入所在单位的人才工作考核内容。智库高端人才应用对策研究成果得到省级以上领导批示或经省直有关部门、设区市党委、政府认定纳入决策的，可与在中国社会科学引文索引（CSSCI）期刊发表学术论文具有同等考核效力。</w:t>
      </w:r>
    </w:p>
    <w:p w:rsidR="008B4CC4" w:rsidRPr="0088054A" w:rsidRDefault="008B4CC4"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12、建立挂职交流机制。推动智库高端人才与党政人才之间有序流动，分期分批推荐首席专家、岗位专家到各级党政机关挂职。在智库高端人才团队设立荣誉研究员岗位，支持具有决策咨询经验的离职或退休党政领导干部、企业高</w:t>
      </w:r>
      <w:proofErr w:type="gramStart"/>
      <w:r w:rsidRPr="0088054A">
        <w:rPr>
          <w:rFonts w:ascii="宋体" w:eastAsia="宋体" w:hAnsi="宋体" w:cs="宋体" w:hint="eastAsia"/>
          <w:kern w:val="0"/>
          <w:sz w:val="28"/>
          <w:szCs w:val="28"/>
        </w:rPr>
        <w:t>管参与</w:t>
      </w:r>
      <w:proofErr w:type="gramEnd"/>
      <w:r w:rsidRPr="0088054A">
        <w:rPr>
          <w:rFonts w:ascii="宋体" w:eastAsia="宋体" w:hAnsi="宋体" w:cs="宋体" w:hint="eastAsia"/>
          <w:kern w:val="0"/>
          <w:sz w:val="28"/>
          <w:szCs w:val="28"/>
        </w:rPr>
        <w:t>智库研究工作。</w:t>
      </w:r>
    </w:p>
    <w:p w:rsidR="008B4CC4" w:rsidRPr="0088054A" w:rsidRDefault="008B4CC4"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13、建立参与决策机制。组织智库高端人才参与党委、政府重大决策的咨询、论证和评估，涉及公共利益的决策事项，广泛听取智库高端人才的意见建议。除涉密及法律法规另有规定外，重要改革方案、重要政策措施、重大工程项目等出台前，原则上要组织智库高端人才进行可行性论证和风险评估。建立党政部门与智库高端人才定期联系沟通机制，促进双方良性互动。开通智库高端人才建议直通车，通过专报信息等形式，形成智库成果上报、跟踪、反馈机制。</w:t>
      </w:r>
    </w:p>
    <w:p w:rsidR="008B4CC4" w:rsidRPr="0088054A" w:rsidRDefault="008B4CC4"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14、建立信息共享机制。完善政府信息公开方式和程序，有关部门要及时向智库高端人才公开或发布政务信息、统计数据，确保智库高端人才合法合</w:t>
      </w:r>
      <w:proofErr w:type="gramStart"/>
      <w:r w:rsidRPr="0088054A">
        <w:rPr>
          <w:rFonts w:ascii="宋体" w:eastAsia="宋体" w:hAnsi="宋体" w:cs="宋体" w:hint="eastAsia"/>
          <w:kern w:val="0"/>
          <w:sz w:val="28"/>
          <w:szCs w:val="28"/>
        </w:rPr>
        <w:t>规</w:t>
      </w:r>
      <w:proofErr w:type="gramEnd"/>
      <w:r w:rsidRPr="0088054A">
        <w:rPr>
          <w:rFonts w:ascii="宋体" w:eastAsia="宋体" w:hAnsi="宋体" w:cs="宋体" w:hint="eastAsia"/>
          <w:kern w:val="0"/>
          <w:sz w:val="28"/>
          <w:szCs w:val="28"/>
        </w:rPr>
        <w:t>获得、使用数据资料。建设智库成果宣传推介平台，定期发布智库高端人才决策咨询成果，扩大决策咨询成果影响力。</w:t>
      </w:r>
    </w:p>
    <w:p w:rsidR="008B4CC4" w:rsidRPr="0088054A" w:rsidRDefault="008B4CC4" w:rsidP="0088054A">
      <w:pPr>
        <w:widowControl/>
        <w:shd w:val="clear" w:color="auto" w:fill="FFFFFF"/>
        <w:spacing w:line="360" w:lineRule="auto"/>
        <w:ind w:firstLineChars="200" w:firstLine="560"/>
        <w:rPr>
          <w:rFonts w:ascii="黑体" w:eastAsia="黑体" w:hAnsi="黑体" w:cs="宋体"/>
          <w:bCs/>
          <w:kern w:val="0"/>
          <w:sz w:val="28"/>
          <w:szCs w:val="28"/>
        </w:rPr>
      </w:pPr>
      <w:r w:rsidRPr="0088054A">
        <w:rPr>
          <w:rFonts w:ascii="黑体" w:eastAsia="黑体" w:hAnsi="黑体" w:cs="宋体" w:hint="eastAsia"/>
          <w:bCs/>
          <w:kern w:val="0"/>
          <w:sz w:val="28"/>
          <w:szCs w:val="28"/>
        </w:rPr>
        <w:t>五、着力加强组织保障</w:t>
      </w:r>
    </w:p>
    <w:p w:rsidR="008B4CC4" w:rsidRPr="0088054A" w:rsidRDefault="008B4CC4"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在省人才工作领导小组指导下，建立由省委组织部、省委宣传部、省委统战部、省委政策研究室、省政府研究室、省科协、省发展改革委、省教育厅、省科技厅、省财政厅、省人力资源社会保障厅、省环保厅、省外办、省统计局等参加的联席会议制度，负责智库高端人才发展的统筹协调和宏观指导，研究解决工作中遇到的重要问题。具体工作由省科协负责。</w:t>
      </w:r>
    </w:p>
    <w:p w:rsidR="008B4CC4" w:rsidRPr="0088054A" w:rsidRDefault="008B4CC4"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lastRenderedPageBreak/>
        <w:t>省科协会同省委组织部、省委宣传部、省委统战部、省委政策研究室、省发展改革委、省人力资源社会保障厅、省环保厅等部门负责建立智库高端人才储备库；配合相关部门做好首席专家、岗位专家的遴选工作；负责智库高端人才联系服务、日常管理和培训交流等工作，组织智库高端人才开展决策咨询等活动。</w:t>
      </w:r>
    </w:p>
    <w:p w:rsidR="00380BC1" w:rsidRPr="0088054A" w:rsidRDefault="008B4CC4" w:rsidP="0088054A">
      <w:pPr>
        <w:widowControl/>
        <w:shd w:val="clear" w:color="auto" w:fill="FFFFFF"/>
        <w:spacing w:line="360" w:lineRule="auto"/>
        <w:ind w:firstLineChars="200" w:firstLine="560"/>
        <w:rPr>
          <w:rFonts w:ascii="宋体" w:eastAsia="宋体" w:hAnsi="宋体"/>
          <w:sz w:val="28"/>
          <w:szCs w:val="28"/>
        </w:rPr>
      </w:pPr>
      <w:r w:rsidRPr="0088054A">
        <w:rPr>
          <w:rFonts w:ascii="宋体" w:eastAsia="宋体" w:hAnsi="宋体" w:cs="宋体" w:hint="eastAsia"/>
          <w:kern w:val="0"/>
          <w:sz w:val="28"/>
          <w:szCs w:val="28"/>
        </w:rPr>
        <w:t>各有关部门要把智库高端人才队伍建设放到重要位置，拿出针对性强、有突破性的扶持措施。要依法依规执行各项人才政策，加强知识产权保护，优化人才法治环境，引导支持智库高端人才积极主动为党委政府决策贡献聪明才智。各市要紧密结合实际，建设符合本地需要的智库人才队伍，形成上下贯通、系统联动、部门协作的智库高端人才工作机制。</w:t>
      </w:r>
    </w:p>
    <w:sectPr w:rsidR="00380BC1" w:rsidRPr="0088054A" w:rsidSect="0088054A">
      <w:pgSz w:w="11906" w:h="16838" w:code="9"/>
      <w:pgMar w:top="1134" w:right="851"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D29" w:rsidRDefault="005E0D29" w:rsidP="00040905">
      <w:r>
        <w:separator/>
      </w:r>
    </w:p>
  </w:endnote>
  <w:endnote w:type="continuationSeparator" w:id="0">
    <w:p w:rsidR="005E0D29" w:rsidRDefault="005E0D29" w:rsidP="00040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D29" w:rsidRDefault="005E0D29" w:rsidP="00040905">
      <w:r>
        <w:separator/>
      </w:r>
    </w:p>
  </w:footnote>
  <w:footnote w:type="continuationSeparator" w:id="0">
    <w:p w:rsidR="005E0D29" w:rsidRDefault="005E0D29" w:rsidP="000409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F34"/>
    <w:rsid w:val="000013E4"/>
    <w:rsid w:val="000219D9"/>
    <w:rsid w:val="00040905"/>
    <w:rsid w:val="0005747A"/>
    <w:rsid w:val="00065087"/>
    <w:rsid w:val="00067CF6"/>
    <w:rsid w:val="00083C3C"/>
    <w:rsid w:val="00087CBC"/>
    <w:rsid w:val="000B1A23"/>
    <w:rsid w:val="000B2433"/>
    <w:rsid w:val="000B7B4A"/>
    <w:rsid w:val="000D274D"/>
    <w:rsid w:val="000E6329"/>
    <w:rsid w:val="000F1F5B"/>
    <w:rsid w:val="000F3611"/>
    <w:rsid w:val="0011425E"/>
    <w:rsid w:val="001212DE"/>
    <w:rsid w:val="00126EBE"/>
    <w:rsid w:val="00127373"/>
    <w:rsid w:val="00133A2D"/>
    <w:rsid w:val="00142170"/>
    <w:rsid w:val="00157872"/>
    <w:rsid w:val="00160B6E"/>
    <w:rsid w:val="0016176B"/>
    <w:rsid w:val="00161BEE"/>
    <w:rsid w:val="00162221"/>
    <w:rsid w:val="00176D98"/>
    <w:rsid w:val="0018048A"/>
    <w:rsid w:val="001A076C"/>
    <w:rsid w:val="001B6B04"/>
    <w:rsid w:val="001D54E2"/>
    <w:rsid w:val="00216D14"/>
    <w:rsid w:val="00233FE8"/>
    <w:rsid w:val="002504A5"/>
    <w:rsid w:val="00250989"/>
    <w:rsid w:val="00263386"/>
    <w:rsid w:val="00266036"/>
    <w:rsid w:val="00272B31"/>
    <w:rsid w:val="002854D6"/>
    <w:rsid w:val="00294D41"/>
    <w:rsid w:val="002977AF"/>
    <w:rsid w:val="002C4292"/>
    <w:rsid w:val="002D4EEB"/>
    <w:rsid w:val="00304F89"/>
    <w:rsid w:val="003340EF"/>
    <w:rsid w:val="003401F7"/>
    <w:rsid w:val="00380BC1"/>
    <w:rsid w:val="003876ED"/>
    <w:rsid w:val="003966DC"/>
    <w:rsid w:val="003B1745"/>
    <w:rsid w:val="003C06F2"/>
    <w:rsid w:val="003C5B0E"/>
    <w:rsid w:val="003D044F"/>
    <w:rsid w:val="003D42F5"/>
    <w:rsid w:val="003D5238"/>
    <w:rsid w:val="003E02E1"/>
    <w:rsid w:val="003E5E76"/>
    <w:rsid w:val="00401173"/>
    <w:rsid w:val="00431BC5"/>
    <w:rsid w:val="00436FC5"/>
    <w:rsid w:val="00443A91"/>
    <w:rsid w:val="00447AEB"/>
    <w:rsid w:val="004500E1"/>
    <w:rsid w:val="00463F5A"/>
    <w:rsid w:val="004901FB"/>
    <w:rsid w:val="004947BE"/>
    <w:rsid w:val="004A5BD9"/>
    <w:rsid w:val="004D7965"/>
    <w:rsid w:val="004E1367"/>
    <w:rsid w:val="004F16C7"/>
    <w:rsid w:val="00527F34"/>
    <w:rsid w:val="0054119A"/>
    <w:rsid w:val="005457D7"/>
    <w:rsid w:val="005607A6"/>
    <w:rsid w:val="005663D5"/>
    <w:rsid w:val="005969CE"/>
    <w:rsid w:val="005C6BF7"/>
    <w:rsid w:val="005E0D29"/>
    <w:rsid w:val="00603706"/>
    <w:rsid w:val="00606DA4"/>
    <w:rsid w:val="00626AA0"/>
    <w:rsid w:val="00627230"/>
    <w:rsid w:val="00641540"/>
    <w:rsid w:val="00647384"/>
    <w:rsid w:val="00682BD8"/>
    <w:rsid w:val="00693B40"/>
    <w:rsid w:val="00697C54"/>
    <w:rsid w:val="006A1695"/>
    <w:rsid w:val="006C1EDD"/>
    <w:rsid w:val="006C6AA9"/>
    <w:rsid w:val="006D0E9E"/>
    <w:rsid w:val="006D2696"/>
    <w:rsid w:val="006E2CD7"/>
    <w:rsid w:val="006E6EE3"/>
    <w:rsid w:val="006F4A18"/>
    <w:rsid w:val="00723D81"/>
    <w:rsid w:val="00726E9B"/>
    <w:rsid w:val="0072736E"/>
    <w:rsid w:val="00736FC3"/>
    <w:rsid w:val="0076563D"/>
    <w:rsid w:val="00773311"/>
    <w:rsid w:val="007852A4"/>
    <w:rsid w:val="00787CEE"/>
    <w:rsid w:val="007B51F2"/>
    <w:rsid w:val="007B734F"/>
    <w:rsid w:val="007F0A52"/>
    <w:rsid w:val="007F4A4C"/>
    <w:rsid w:val="0082550A"/>
    <w:rsid w:val="00825696"/>
    <w:rsid w:val="0083702A"/>
    <w:rsid w:val="00862717"/>
    <w:rsid w:val="0086358B"/>
    <w:rsid w:val="0086383D"/>
    <w:rsid w:val="00876ACD"/>
    <w:rsid w:val="0088054A"/>
    <w:rsid w:val="00880B8C"/>
    <w:rsid w:val="00887301"/>
    <w:rsid w:val="00893713"/>
    <w:rsid w:val="00897AE0"/>
    <w:rsid w:val="008A5EB7"/>
    <w:rsid w:val="008A6460"/>
    <w:rsid w:val="008B4CC4"/>
    <w:rsid w:val="008D526A"/>
    <w:rsid w:val="008D6314"/>
    <w:rsid w:val="008E060F"/>
    <w:rsid w:val="008E344C"/>
    <w:rsid w:val="0090041E"/>
    <w:rsid w:val="00904CE5"/>
    <w:rsid w:val="00913611"/>
    <w:rsid w:val="00927235"/>
    <w:rsid w:val="00931F23"/>
    <w:rsid w:val="00936329"/>
    <w:rsid w:val="0093746F"/>
    <w:rsid w:val="00950E41"/>
    <w:rsid w:val="00953DA1"/>
    <w:rsid w:val="00962DCD"/>
    <w:rsid w:val="009754B7"/>
    <w:rsid w:val="009919BE"/>
    <w:rsid w:val="009A413D"/>
    <w:rsid w:val="009E4BB9"/>
    <w:rsid w:val="00A24807"/>
    <w:rsid w:val="00A2767B"/>
    <w:rsid w:val="00A27C95"/>
    <w:rsid w:val="00A42DBF"/>
    <w:rsid w:val="00A52F0D"/>
    <w:rsid w:val="00A5754A"/>
    <w:rsid w:val="00A70689"/>
    <w:rsid w:val="00A95372"/>
    <w:rsid w:val="00AA4B28"/>
    <w:rsid w:val="00AA5D17"/>
    <w:rsid w:val="00AB5A1B"/>
    <w:rsid w:val="00AB60BB"/>
    <w:rsid w:val="00AE3B98"/>
    <w:rsid w:val="00AF00BB"/>
    <w:rsid w:val="00B3199A"/>
    <w:rsid w:val="00B3572A"/>
    <w:rsid w:val="00B35E0E"/>
    <w:rsid w:val="00B40959"/>
    <w:rsid w:val="00B40BD8"/>
    <w:rsid w:val="00B662A0"/>
    <w:rsid w:val="00BA3670"/>
    <w:rsid w:val="00BC012A"/>
    <w:rsid w:val="00BC5912"/>
    <w:rsid w:val="00BE2F00"/>
    <w:rsid w:val="00C03731"/>
    <w:rsid w:val="00C20B06"/>
    <w:rsid w:val="00C24BD2"/>
    <w:rsid w:val="00C5218D"/>
    <w:rsid w:val="00C574CF"/>
    <w:rsid w:val="00C81EF0"/>
    <w:rsid w:val="00C92A6D"/>
    <w:rsid w:val="00CA6B12"/>
    <w:rsid w:val="00CC0B00"/>
    <w:rsid w:val="00CD2F59"/>
    <w:rsid w:val="00CF0AA6"/>
    <w:rsid w:val="00CF7D06"/>
    <w:rsid w:val="00D062EB"/>
    <w:rsid w:val="00D07FD8"/>
    <w:rsid w:val="00D13F96"/>
    <w:rsid w:val="00D15094"/>
    <w:rsid w:val="00D25E3F"/>
    <w:rsid w:val="00D277CD"/>
    <w:rsid w:val="00D3238F"/>
    <w:rsid w:val="00D35EAD"/>
    <w:rsid w:val="00D379F8"/>
    <w:rsid w:val="00D43F8D"/>
    <w:rsid w:val="00D5792C"/>
    <w:rsid w:val="00D80B6C"/>
    <w:rsid w:val="00D93B0E"/>
    <w:rsid w:val="00DE0D0F"/>
    <w:rsid w:val="00DF3F5D"/>
    <w:rsid w:val="00E02A87"/>
    <w:rsid w:val="00E10087"/>
    <w:rsid w:val="00E137FE"/>
    <w:rsid w:val="00E34182"/>
    <w:rsid w:val="00E41B7A"/>
    <w:rsid w:val="00E6574C"/>
    <w:rsid w:val="00E918D2"/>
    <w:rsid w:val="00E9462F"/>
    <w:rsid w:val="00E96819"/>
    <w:rsid w:val="00EA09EB"/>
    <w:rsid w:val="00EB0AFF"/>
    <w:rsid w:val="00EB5134"/>
    <w:rsid w:val="00EB5841"/>
    <w:rsid w:val="00EC71DE"/>
    <w:rsid w:val="00EC7959"/>
    <w:rsid w:val="00ED492D"/>
    <w:rsid w:val="00EE28E3"/>
    <w:rsid w:val="00EF60C6"/>
    <w:rsid w:val="00F0482A"/>
    <w:rsid w:val="00F2286F"/>
    <w:rsid w:val="00F31BCB"/>
    <w:rsid w:val="00F42774"/>
    <w:rsid w:val="00F42E06"/>
    <w:rsid w:val="00F473B8"/>
    <w:rsid w:val="00F70773"/>
    <w:rsid w:val="00F74804"/>
    <w:rsid w:val="00F822D4"/>
    <w:rsid w:val="00F849A7"/>
    <w:rsid w:val="00F86D99"/>
    <w:rsid w:val="00F909C5"/>
    <w:rsid w:val="00FD35BB"/>
    <w:rsid w:val="00FD7BFF"/>
    <w:rsid w:val="00FE1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B4CC4"/>
    <w:rPr>
      <w:sz w:val="18"/>
      <w:szCs w:val="18"/>
    </w:rPr>
  </w:style>
  <w:style w:type="character" w:customStyle="1" w:styleId="Char">
    <w:name w:val="批注框文本 Char"/>
    <w:basedOn w:val="a0"/>
    <w:link w:val="a3"/>
    <w:uiPriority w:val="99"/>
    <w:semiHidden/>
    <w:rsid w:val="008B4CC4"/>
    <w:rPr>
      <w:sz w:val="18"/>
      <w:szCs w:val="18"/>
    </w:rPr>
  </w:style>
  <w:style w:type="paragraph" w:styleId="a4">
    <w:name w:val="header"/>
    <w:basedOn w:val="a"/>
    <w:link w:val="Char0"/>
    <w:uiPriority w:val="99"/>
    <w:unhideWhenUsed/>
    <w:rsid w:val="0004090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40905"/>
    <w:rPr>
      <w:sz w:val="18"/>
      <w:szCs w:val="18"/>
    </w:rPr>
  </w:style>
  <w:style w:type="paragraph" w:styleId="a5">
    <w:name w:val="footer"/>
    <w:basedOn w:val="a"/>
    <w:link w:val="Char1"/>
    <w:uiPriority w:val="99"/>
    <w:unhideWhenUsed/>
    <w:rsid w:val="00040905"/>
    <w:pPr>
      <w:tabs>
        <w:tab w:val="center" w:pos="4153"/>
        <w:tab w:val="right" w:pos="8306"/>
      </w:tabs>
      <w:snapToGrid w:val="0"/>
      <w:jc w:val="left"/>
    </w:pPr>
    <w:rPr>
      <w:sz w:val="18"/>
      <w:szCs w:val="18"/>
    </w:rPr>
  </w:style>
  <w:style w:type="character" w:customStyle="1" w:styleId="Char1">
    <w:name w:val="页脚 Char"/>
    <w:basedOn w:val="a0"/>
    <w:link w:val="a5"/>
    <w:uiPriority w:val="99"/>
    <w:rsid w:val="00040905"/>
    <w:rPr>
      <w:sz w:val="18"/>
      <w:szCs w:val="18"/>
    </w:rPr>
  </w:style>
  <w:style w:type="paragraph" w:styleId="a6">
    <w:name w:val="Date"/>
    <w:basedOn w:val="a"/>
    <w:next w:val="a"/>
    <w:link w:val="Char2"/>
    <w:uiPriority w:val="99"/>
    <w:semiHidden/>
    <w:unhideWhenUsed/>
    <w:rsid w:val="0088054A"/>
    <w:pPr>
      <w:ind w:leftChars="2500" w:left="100"/>
    </w:pPr>
  </w:style>
  <w:style w:type="character" w:customStyle="1" w:styleId="Char2">
    <w:name w:val="日期 Char"/>
    <w:basedOn w:val="a0"/>
    <w:link w:val="a6"/>
    <w:uiPriority w:val="99"/>
    <w:semiHidden/>
    <w:rsid w:val="008805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B4CC4"/>
    <w:rPr>
      <w:sz w:val="18"/>
      <w:szCs w:val="18"/>
    </w:rPr>
  </w:style>
  <w:style w:type="character" w:customStyle="1" w:styleId="Char">
    <w:name w:val="批注框文本 Char"/>
    <w:basedOn w:val="a0"/>
    <w:link w:val="a3"/>
    <w:uiPriority w:val="99"/>
    <w:semiHidden/>
    <w:rsid w:val="008B4CC4"/>
    <w:rPr>
      <w:sz w:val="18"/>
      <w:szCs w:val="18"/>
    </w:rPr>
  </w:style>
  <w:style w:type="paragraph" w:styleId="a4">
    <w:name w:val="header"/>
    <w:basedOn w:val="a"/>
    <w:link w:val="Char0"/>
    <w:uiPriority w:val="99"/>
    <w:unhideWhenUsed/>
    <w:rsid w:val="0004090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40905"/>
    <w:rPr>
      <w:sz w:val="18"/>
      <w:szCs w:val="18"/>
    </w:rPr>
  </w:style>
  <w:style w:type="paragraph" w:styleId="a5">
    <w:name w:val="footer"/>
    <w:basedOn w:val="a"/>
    <w:link w:val="Char1"/>
    <w:uiPriority w:val="99"/>
    <w:unhideWhenUsed/>
    <w:rsid w:val="00040905"/>
    <w:pPr>
      <w:tabs>
        <w:tab w:val="center" w:pos="4153"/>
        <w:tab w:val="right" w:pos="8306"/>
      </w:tabs>
      <w:snapToGrid w:val="0"/>
      <w:jc w:val="left"/>
    </w:pPr>
    <w:rPr>
      <w:sz w:val="18"/>
      <w:szCs w:val="18"/>
    </w:rPr>
  </w:style>
  <w:style w:type="character" w:customStyle="1" w:styleId="Char1">
    <w:name w:val="页脚 Char"/>
    <w:basedOn w:val="a0"/>
    <w:link w:val="a5"/>
    <w:uiPriority w:val="99"/>
    <w:rsid w:val="00040905"/>
    <w:rPr>
      <w:sz w:val="18"/>
      <w:szCs w:val="18"/>
    </w:rPr>
  </w:style>
  <w:style w:type="paragraph" w:styleId="a6">
    <w:name w:val="Date"/>
    <w:basedOn w:val="a"/>
    <w:next w:val="a"/>
    <w:link w:val="Char2"/>
    <w:uiPriority w:val="99"/>
    <w:semiHidden/>
    <w:unhideWhenUsed/>
    <w:rsid w:val="0088054A"/>
    <w:pPr>
      <w:ind w:leftChars="2500" w:left="100"/>
    </w:pPr>
  </w:style>
  <w:style w:type="character" w:customStyle="1" w:styleId="Char2">
    <w:name w:val="日期 Char"/>
    <w:basedOn w:val="a0"/>
    <w:link w:val="a6"/>
    <w:uiPriority w:val="99"/>
    <w:semiHidden/>
    <w:rsid w:val="00880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40822">
      <w:bodyDiv w:val="1"/>
      <w:marLeft w:val="0"/>
      <w:marRight w:val="0"/>
      <w:marTop w:val="0"/>
      <w:marBottom w:val="0"/>
      <w:divBdr>
        <w:top w:val="none" w:sz="0" w:space="0" w:color="auto"/>
        <w:left w:val="none" w:sz="0" w:space="0" w:color="auto"/>
        <w:bottom w:val="none" w:sz="0" w:space="0" w:color="auto"/>
        <w:right w:val="none" w:sz="0" w:space="0" w:color="auto"/>
      </w:divBdr>
      <w:divsChild>
        <w:div w:id="2081907055">
          <w:marLeft w:val="0"/>
          <w:marRight w:val="0"/>
          <w:marTop w:val="0"/>
          <w:marBottom w:val="0"/>
          <w:divBdr>
            <w:top w:val="none" w:sz="0" w:space="0" w:color="auto"/>
            <w:left w:val="none" w:sz="0" w:space="0" w:color="auto"/>
            <w:bottom w:val="none" w:sz="0" w:space="0" w:color="auto"/>
            <w:right w:val="none" w:sz="0" w:space="0" w:color="auto"/>
          </w:divBdr>
          <w:divsChild>
            <w:div w:id="762533370">
              <w:marLeft w:val="0"/>
              <w:marRight w:val="0"/>
              <w:marTop w:val="0"/>
              <w:marBottom w:val="0"/>
              <w:divBdr>
                <w:top w:val="none" w:sz="0" w:space="0" w:color="auto"/>
                <w:left w:val="none" w:sz="0" w:space="0" w:color="auto"/>
                <w:bottom w:val="none" w:sz="0" w:space="0" w:color="auto"/>
                <w:right w:val="none" w:sz="0" w:space="0" w:color="auto"/>
              </w:divBdr>
              <w:divsChild>
                <w:div w:id="1082412118">
                  <w:marLeft w:val="0"/>
                  <w:marRight w:val="0"/>
                  <w:marTop w:val="120"/>
                  <w:marBottom w:val="120"/>
                  <w:divBdr>
                    <w:top w:val="single" w:sz="6" w:space="0" w:color="DEDEDE"/>
                    <w:left w:val="single" w:sz="6" w:space="0" w:color="DEDEDE"/>
                    <w:bottom w:val="single" w:sz="6" w:space="0" w:color="DEDEDE"/>
                    <w:right w:val="single" w:sz="6" w:space="0" w:color="DEDEDE"/>
                  </w:divBdr>
                  <w:divsChild>
                    <w:div w:id="582180939">
                      <w:marLeft w:val="0"/>
                      <w:marRight w:val="0"/>
                      <w:marTop w:val="225"/>
                      <w:marBottom w:val="120"/>
                      <w:divBdr>
                        <w:top w:val="none" w:sz="0" w:space="0" w:color="auto"/>
                        <w:left w:val="none" w:sz="0" w:space="0" w:color="auto"/>
                        <w:bottom w:val="dotted" w:sz="6" w:space="11" w:color="DDDDDD"/>
                        <w:right w:val="none" w:sz="0" w:space="0" w:color="auto"/>
                      </w:divBdr>
                      <w:divsChild>
                        <w:div w:id="834881118">
                          <w:marLeft w:val="0"/>
                          <w:marRight w:val="0"/>
                          <w:marTop w:val="0"/>
                          <w:marBottom w:val="0"/>
                          <w:divBdr>
                            <w:top w:val="none" w:sz="0" w:space="0" w:color="auto"/>
                            <w:left w:val="none" w:sz="0" w:space="0" w:color="auto"/>
                            <w:bottom w:val="none" w:sz="0" w:space="0" w:color="auto"/>
                            <w:right w:val="none" w:sz="0" w:space="0" w:color="auto"/>
                          </w:divBdr>
                        </w:div>
                      </w:divsChild>
                    </w:div>
                    <w:div w:id="392658194">
                      <w:marLeft w:val="0"/>
                      <w:marRight w:val="0"/>
                      <w:marTop w:val="300"/>
                      <w:marBottom w:val="120"/>
                      <w:divBdr>
                        <w:top w:val="none" w:sz="0" w:space="0" w:color="auto"/>
                        <w:left w:val="none" w:sz="0" w:space="0" w:color="auto"/>
                        <w:bottom w:val="none" w:sz="0" w:space="0" w:color="auto"/>
                        <w:right w:val="none" w:sz="0" w:space="0" w:color="auto"/>
                      </w:divBdr>
                      <w:divsChild>
                        <w:div w:id="474762022">
                          <w:marLeft w:val="0"/>
                          <w:marRight w:val="0"/>
                          <w:marTop w:val="0"/>
                          <w:marBottom w:val="0"/>
                          <w:divBdr>
                            <w:top w:val="none" w:sz="0" w:space="0" w:color="auto"/>
                            <w:left w:val="none" w:sz="0" w:space="0" w:color="auto"/>
                            <w:bottom w:val="none" w:sz="0" w:space="0" w:color="auto"/>
                            <w:right w:val="none" w:sz="0" w:space="0" w:color="auto"/>
                          </w:divBdr>
                          <w:divsChild>
                            <w:div w:id="12865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227393">
      <w:bodyDiv w:val="1"/>
      <w:marLeft w:val="0"/>
      <w:marRight w:val="0"/>
      <w:marTop w:val="0"/>
      <w:marBottom w:val="0"/>
      <w:divBdr>
        <w:top w:val="none" w:sz="0" w:space="0" w:color="auto"/>
        <w:left w:val="none" w:sz="0" w:space="0" w:color="auto"/>
        <w:bottom w:val="none" w:sz="0" w:space="0" w:color="auto"/>
        <w:right w:val="none" w:sz="0" w:space="0" w:color="auto"/>
      </w:divBdr>
      <w:divsChild>
        <w:div w:id="20401609">
          <w:marLeft w:val="0"/>
          <w:marRight w:val="0"/>
          <w:marTop w:val="0"/>
          <w:marBottom w:val="0"/>
          <w:divBdr>
            <w:top w:val="none" w:sz="0" w:space="0" w:color="auto"/>
            <w:left w:val="none" w:sz="0" w:space="0" w:color="auto"/>
            <w:bottom w:val="none" w:sz="0" w:space="0" w:color="auto"/>
            <w:right w:val="none" w:sz="0" w:space="0" w:color="auto"/>
          </w:divBdr>
          <w:divsChild>
            <w:div w:id="1341351640">
              <w:marLeft w:val="0"/>
              <w:marRight w:val="0"/>
              <w:marTop w:val="0"/>
              <w:marBottom w:val="0"/>
              <w:divBdr>
                <w:top w:val="none" w:sz="0" w:space="0" w:color="auto"/>
                <w:left w:val="none" w:sz="0" w:space="0" w:color="auto"/>
                <w:bottom w:val="none" w:sz="0" w:space="0" w:color="auto"/>
                <w:right w:val="none" w:sz="0" w:space="0" w:color="auto"/>
              </w:divBdr>
              <w:divsChild>
                <w:div w:id="1415980263">
                  <w:marLeft w:val="0"/>
                  <w:marRight w:val="0"/>
                  <w:marTop w:val="120"/>
                  <w:marBottom w:val="120"/>
                  <w:divBdr>
                    <w:top w:val="single" w:sz="6" w:space="0" w:color="DEDEDE"/>
                    <w:left w:val="single" w:sz="6" w:space="0" w:color="DEDEDE"/>
                    <w:bottom w:val="single" w:sz="6" w:space="0" w:color="DEDEDE"/>
                    <w:right w:val="single" w:sz="6" w:space="0" w:color="DEDEDE"/>
                  </w:divBdr>
                  <w:divsChild>
                    <w:div w:id="569315178">
                      <w:marLeft w:val="0"/>
                      <w:marRight w:val="0"/>
                      <w:marTop w:val="225"/>
                      <w:marBottom w:val="120"/>
                      <w:divBdr>
                        <w:top w:val="none" w:sz="0" w:space="0" w:color="auto"/>
                        <w:left w:val="none" w:sz="0" w:space="0" w:color="auto"/>
                        <w:bottom w:val="dotted" w:sz="6" w:space="11" w:color="DDDDDD"/>
                        <w:right w:val="none" w:sz="0" w:space="0" w:color="auto"/>
                      </w:divBdr>
                      <w:divsChild>
                        <w:div w:id="4088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469177">
      <w:bodyDiv w:val="1"/>
      <w:marLeft w:val="0"/>
      <w:marRight w:val="0"/>
      <w:marTop w:val="0"/>
      <w:marBottom w:val="0"/>
      <w:divBdr>
        <w:top w:val="none" w:sz="0" w:space="0" w:color="auto"/>
        <w:left w:val="none" w:sz="0" w:space="0" w:color="auto"/>
        <w:bottom w:val="none" w:sz="0" w:space="0" w:color="auto"/>
        <w:right w:val="none" w:sz="0" w:space="0" w:color="auto"/>
      </w:divBdr>
      <w:divsChild>
        <w:div w:id="303582882">
          <w:marLeft w:val="0"/>
          <w:marRight w:val="0"/>
          <w:marTop w:val="0"/>
          <w:marBottom w:val="0"/>
          <w:divBdr>
            <w:top w:val="none" w:sz="0" w:space="0" w:color="auto"/>
            <w:left w:val="none" w:sz="0" w:space="0" w:color="auto"/>
            <w:bottom w:val="none" w:sz="0" w:space="0" w:color="auto"/>
            <w:right w:val="none" w:sz="0" w:space="0" w:color="auto"/>
          </w:divBdr>
          <w:divsChild>
            <w:div w:id="215287572">
              <w:marLeft w:val="0"/>
              <w:marRight w:val="0"/>
              <w:marTop w:val="0"/>
              <w:marBottom w:val="0"/>
              <w:divBdr>
                <w:top w:val="none" w:sz="0" w:space="0" w:color="auto"/>
                <w:left w:val="none" w:sz="0" w:space="0" w:color="auto"/>
                <w:bottom w:val="none" w:sz="0" w:space="0" w:color="auto"/>
                <w:right w:val="none" w:sz="0" w:space="0" w:color="auto"/>
              </w:divBdr>
              <w:divsChild>
                <w:div w:id="1065880540">
                  <w:marLeft w:val="0"/>
                  <w:marRight w:val="0"/>
                  <w:marTop w:val="120"/>
                  <w:marBottom w:val="120"/>
                  <w:divBdr>
                    <w:top w:val="single" w:sz="6" w:space="0" w:color="DEDEDE"/>
                    <w:left w:val="single" w:sz="6" w:space="0" w:color="DEDEDE"/>
                    <w:bottom w:val="single" w:sz="6" w:space="0" w:color="DEDEDE"/>
                    <w:right w:val="single" w:sz="6" w:space="0" w:color="DEDEDE"/>
                  </w:divBdr>
                  <w:divsChild>
                    <w:div w:id="1424103544">
                      <w:marLeft w:val="0"/>
                      <w:marRight w:val="0"/>
                      <w:marTop w:val="300"/>
                      <w:marBottom w:val="120"/>
                      <w:divBdr>
                        <w:top w:val="none" w:sz="0" w:space="0" w:color="auto"/>
                        <w:left w:val="none" w:sz="0" w:space="0" w:color="auto"/>
                        <w:bottom w:val="none" w:sz="0" w:space="0" w:color="auto"/>
                        <w:right w:val="none" w:sz="0" w:space="0" w:color="auto"/>
                      </w:divBdr>
                      <w:divsChild>
                        <w:div w:id="1744252233">
                          <w:marLeft w:val="0"/>
                          <w:marRight w:val="0"/>
                          <w:marTop w:val="0"/>
                          <w:marBottom w:val="0"/>
                          <w:divBdr>
                            <w:top w:val="none" w:sz="0" w:space="0" w:color="auto"/>
                            <w:left w:val="none" w:sz="0" w:space="0" w:color="auto"/>
                            <w:bottom w:val="none" w:sz="0" w:space="0" w:color="auto"/>
                            <w:right w:val="none" w:sz="0" w:space="0" w:color="auto"/>
                          </w:divBdr>
                          <w:divsChild>
                            <w:div w:id="11080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rsc</dc:creator>
  <cp:lastModifiedBy>jyrsk</cp:lastModifiedBy>
  <cp:revision>4</cp:revision>
  <cp:lastPrinted>2016-04-19T01:22:00Z</cp:lastPrinted>
  <dcterms:created xsi:type="dcterms:W3CDTF">2016-04-19T07:15:00Z</dcterms:created>
  <dcterms:modified xsi:type="dcterms:W3CDTF">2016-04-19T07:15:00Z</dcterms:modified>
</cp:coreProperties>
</file>