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C1" w:rsidRPr="0088054A" w:rsidRDefault="00380BC1" w:rsidP="0088054A">
      <w:pPr>
        <w:widowControl/>
        <w:shd w:val="clear" w:color="auto" w:fill="FFFFFF"/>
        <w:spacing w:line="360" w:lineRule="auto"/>
        <w:jc w:val="center"/>
        <w:rPr>
          <w:rFonts w:ascii="方正小标宋简体" w:eastAsia="方正小标宋简体"/>
          <w:sz w:val="36"/>
          <w:szCs w:val="36"/>
          <w:shd w:val="clear" w:color="auto" w:fill="FFFFFF"/>
        </w:rPr>
      </w:pPr>
      <w:r w:rsidRPr="0088054A">
        <w:rPr>
          <w:rFonts w:ascii="方正小标宋简体" w:eastAsia="方正小标宋简体" w:hAnsi="宋体" w:cs="宋体" w:hint="eastAsia"/>
          <w:bCs/>
          <w:kern w:val="0"/>
          <w:sz w:val="36"/>
          <w:szCs w:val="36"/>
        </w:rPr>
        <w:t>山东省遴选智库高端人才公告</w:t>
      </w:r>
    </w:p>
    <w:p w:rsidR="00380BC1" w:rsidRPr="00380BC1" w:rsidRDefault="00380BC1" w:rsidP="0088054A">
      <w:pPr>
        <w:widowControl/>
        <w:shd w:val="clear" w:color="auto" w:fill="FFFFFF"/>
        <w:snapToGrid w:val="0"/>
        <w:spacing w:line="360" w:lineRule="auto"/>
        <w:ind w:firstLineChars="200" w:firstLine="482"/>
        <w:rPr>
          <w:rFonts w:ascii="宋体" w:eastAsia="宋体" w:hAnsi="宋体" w:cs="宋体"/>
          <w:kern w:val="0"/>
          <w:sz w:val="24"/>
          <w:szCs w:val="24"/>
        </w:rPr>
      </w:pPr>
      <w:r w:rsidRPr="00380BC1">
        <w:rPr>
          <w:rFonts w:ascii="宋体" w:eastAsia="宋体" w:hAnsi="宋体" w:cs="宋体" w:hint="eastAsia"/>
          <w:b/>
          <w:bCs/>
          <w:kern w:val="0"/>
          <w:sz w:val="24"/>
          <w:szCs w:val="24"/>
        </w:rPr>
        <w:t> </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为深入贯彻党的十八大和十八届三中、四中、五中全会精神，落实中央和省委关于加强新型智库建设的部署要求，集聚海内外智库高端人才，服务党委政府科学决策，助推经济文化强省建设，决定面向海内外引进培养一批智库高端人才。</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一、遴选目标</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用3—5年时间，围绕经济建设、政治建设、文化建设、社会建设、生态文明建设和党的建设6大领域，遴选300名左右智库高端人才，纳入山东省高端人才储备库,并从中遴选出30名左右首席专家和100名左右岗位专家。</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二、遴选对象</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（一）高校、科研院所、企业和其他经济社会组织中，在经济建设、政治建设、文化建设、社会建设、生态文明建设和党的建设领域长期从事公共政策研究和决策咨询的人才或相关专业技术岗位人才。</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（二）具有丰富公共政策研究和决策咨询经验的离职或退休党政领导干部、企业高管。</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三、遴选条件</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（一）坚持正确政治方向，爱党爱国，遵纪守法，德才兼备，具有高度社会责任感。</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（二）熟悉国情省情，具有战略思维和国际视野，富有创新精神，在所属领域具有较高知名度和社会影响力。</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（三）从事公共政策研究和决策咨询的人才，提出的政策建议被省级以上党委、政府采纳，对经济社会发展产生重要影响或有重要贡献的。</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lastRenderedPageBreak/>
        <w:t>（四）专业技术岗位人才，在专业领域取得过国内外同行公认的重要成就，获得过省部级二等奖以上相关成果奖励（省部级一等奖前3位、二等奖首位）或海外重要奖项。</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（五）在职人选应担任副高级以上专业技术职务，离职、退休人选应担任过正高级专业技术职务或为本领域造诣深厚的研究权威。</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（六）在职人选年龄一般不超过55周岁，离职、退休人选年龄一般不超过65周岁。对特别突出和紧缺的人才，可适当放宽年龄要求。</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四、遴选方式</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（一）省外引进</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1.目前在省外单位或海外工作，由山东省行政区域内高校、科研院所、企业和其他经济社会组织引进后，从事公共政策研究和决策咨询工作。</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2.全职人选每年在山东省内工作不少于9个月，兼职人选不少于2个月。</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（二）省内遴选</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目前在山东省内单位工作，经遴选认定后，全职人选每年从事公共政策研究和决策咨询工作不少于9个月，兼职人选不少于2个月。</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根据山东省智库高端人才队伍建设的需要，对中国科学院院士、中国工程院院士、中国社科院学部委员、国家“千人计划”专家、“万人计划”专家、泰山学者、泰山产业领军人才等省级以上高层次人才，按照一事一议原则，由山东省行政区域内高校、科研院所、企业和其他经济社会组织引进或推荐，经山东省人才工作领导小组研究批准后，直接入库。</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首批智库高端人才入库后，参照泰山学者和“山东省有突出贡献中青年专家”评选标准，从中遴选部分首席专家和岗位专家。</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五、政策待遇</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lastRenderedPageBreak/>
        <w:t>根据《关于加快智库高端人才队伍建设的实施意见》（</w:t>
      </w:r>
      <w:proofErr w:type="gramStart"/>
      <w:r w:rsidRPr="0088054A">
        <w:rPr>
          <w:rFonts w:ascii="宋体" w:eastAsia="宋体" w:hAnsi="宋体" w:cs="宋体" w:hint="eastAsia"/>
          <w:kern w:val="0"/>
          <w:sz w:val="28"/>
          <w:szCs w:val="28"/>
        </w:rPr>
        <w:t>鲁组发</w:t>
      </w:r>
      <w:proofErr w:type="gramEnd"/>
      <w:r w:rsidRPr="0088054A">
        <w:rPr>
          <w:rFonts w:ascii="宋体" w:eastAsia="宋体" w:hAnsi="宋体" w:cs="宋体" w:hint="eastAsia"/>
          <w:kern w:val="0"/>
          <w:sz w:val="28"/>
          <w:szCs w:val="28"/>
        </w:rPr>
        <w:t>〔2015〕63号）精神，入库的智库高端人才在岗位聘用、课题保障、能力建设、成果使用、挂职交流、参与决策、信息共享等方面享受相关政策待遇。其中，首席专家确定为“泰山学者特聘专家”后，管理期内全职</w:t>
      </w:r>
      <w:proofErr w:type="gramStart"/>
      <w:r w:rsidRPr="0088054A">
        <w:rPr>
          <w:rFonts w:ascii="宋体" w:eastAsia="宋体" w:hAnsi="宋体" w:cs="宋体" w:hint="eastAsia"/>
          <w:kern w:val="0"/>
          <w:sz w:val="28"/>
          <w:szCs w:val="28"/>
        </w:rPr>
        <w:t>人选省</w:t>
      </w:r>
      <w:proofErr w:type="gramEnd"/>
      <w:r w:rsidRPr="0088054A">
        <w:rPr>
          <w:rFonts w:ascii="宋体" w:eastAsia="宋体" w:hAnsi="宋体" w:cs="宋体" w:hint="eastAsia"/>
          <w:kern w:val="0"/>
          <w:sz w:val="28"/>
          <w:szCs w:val="28"/>
        </w:rPr>
        <w:t>财政提供200万元经费资助，兼职人选提供100万元经费资助；岗位专家评选为“山东省有突出贡献中青年专家”后，管理期内省财政每月发给省政府津贴1000元。</w:t>
      </w:r>
    </w:p>
    <w:p w:rsidR="00380BC1" w:rsidRPr="0088054A" w:rsidRDefault="00380BC1" w:rsidP="0088054A">
      <w:pPr>
        <w:widowControl/>
        <w:shd w:val="clear" w:color="auto" w:fill="FFFFFF"/>
        <w:spacing w:line="360" w:lineRule="auto"/>
        <w:ind w:firstLineChars="200" w:firstLine="560"/>
        <w:rPr>
          <w:rFonts w:ascii="黑体" w:eastAsia="黑体" w:hAnsi="黑体" w:cs="宋体"/>
          <w:bCs/>
          <w:kern w:val="0"/>
          <w:sz w:val="28"/>
          <w:szCs w:val="28"/>
        </w:rPr>
      </w:pPr>
      <w:r w:rsidRPr="0088054A">
        <w:rPr>
          <w:rFonts w:ascii="黑体" w:eastAsia="黑体" w:hAnsi="黑体" w:cs="宋体" w:hint="eastAsia"/>
          <w:bCs/>
          <w:kern w:val="0"/>
          <w:sz w:val="28"/>
          <w:szCs w:val="28"/>
        </w:rPr>
        <w:t>六、遴选程序</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（一）网上申报。符合条件的人员，通过人才山东网（www.rcsd.gov.cn）进行注册申报，选择单位推荐、专家推荐或个人自荐的方式，进行网上申报。</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（二）遴选确定。由山东省人才工作领导小组办公室会同有关部门组织评审论证，经审核和媒体公示无异议的，发文公布。</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（三）入库管理。用人单位与拟入库智库高端人才签订合同，颁发聘书，纳入山东省智库高端人才储备库，实行动态管理，管理期5年。</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 </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 xml:space="preserve">政策咨询：山东省智库高端人才工作联席会议办公室 </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 xml:space="preserve">0531—82076155、82073201 </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技术支持：0531—55575449、55575450</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传真电话：0531—82073201</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电子邮箱：sdzkrc@vip.163.com</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通信地址：山东省济南市杆南东街8号南楼501室</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邮编：250001</w:t>
      </w:r>
    </w:p>
    <w:p w:rsidR="00380BC1" w:rsidRPr="0088054A" w:rsidRDefault="00380BC1" w:rsidP="0088054A">
      <w:pPr>
        <w:widowControl/>
        <w:shd w:val="clear" w:color="auto" w:fill="FFFFFF"/>
        <w:spacing w:line="360" w:lineRule="auto"/>
        <w:ind w:firstLineChars="200" w:firstLine="560"/>
        <w:rPr>
          <w:rFonts w:ascii="宋体" w:eastAsia="宋体" w:hAnsi="宋体" w:cs="宋体"/>
          <w:kern w:val="0"/>
          <w:sz w:val="28"/>
          <w:szCs w:val="28"/>
        </w:rPr>
      </w:pPr>
      <w:r w:rsidRPr="0088054A">
        <w:rPr>
          <w:rFonts w:ascii="宋体" w:eastAsia="宋体" w:hAnsi="宋体" w:cs="宋体" w:hint="eastAsia"/>
          <w:kern w:val="0"/>
          <w:sz w:val="28"/>
          <w:szCs w:val="28"/>
        </w:rPr>
        <w:t> </w:t>
      </w:r>
      <w:bookmarkStart w:id="0" w:name="_GoBack"/>
      <w:bookmarkEnd w:id="0"/>
      <w:r w:rsidRPr="0088054A">
        <w:rPr>
          <w:rFonts w:ascii="宋体" w:eastAsia="宋体" w:hAnsi="宋体" w:cs="宋体" w:hint="eastAsia"/>
          <w:kern w:val="0"/>
          <w:sz w:val="28"/>
          <w:szCs w:val="28"/>
        </w:rPr>
        <w:t>  </w:t>
      </w:r>
      <w:r w:rsidR="0088054A">
        <w:rPr>
          <w:rFonts w:ascii="宋体" w:eastAsia="宋体" w:hAnsi="宋体" w:cs="宋体" w:hint="eastAsia"/>
          <w:kern w:val="0"/>
          <w:sz w:val="28"/>
          <w:szCs w:val="28"/>
        </w:rPr>
        <w:t xml:space="preserve">                           </w:t>
      </w:r>
      <w:r w:rsidRPr="0088054A">
        <w:rPr>
          <w:rFonts w:ascii="宋体" w:eastAsia="宋体" w:hAnsi="宋体" w:cs="宋体" w:hint="eastAsia"/>
          <w:kern w:val="0"/>
          <w:sz w:val="28"/>
          <w:szCs w:val="28"/>
        </w:rPr>
        <w:t>山东省人才工作领导小组办公室</w:t>
      </w:r>
    </w:p>
    <w:p w:rsidR="00380BC1" w:rsidRPr="0088054A" w:rsidRDefault="00380BC1" w:rsidP="0088054A">
      <w:pPr>
        <w:widowControl/>
        <w:shd w:val="clear" w:color="auto" w:fill="FFFFFF"/>
        <w:spacing w:line="360" w:lineRule="auto"/>
        <w:ind w:firstLineChars="2100" w:firstLine="5880"/>
        <w:rPr>
          <w:rFonts w:ascii="宋体" w:eastAsia="宋体" w:hAnsi="宋体" w:cs="宋体"/>
          <w:kern w:val="0"/>
          <w:sz w:val="28"/>
          <w:szCs w:val="28"/>
        </w:rPr>
      </w:pPr>
      <w:r w:rsidRPr="0088054A">
        <w:rPr>
          <w:rFonts w:ascii="宋体" w:eastAsia="宋体" w:hAnsi="宋体" w:cs="宋体" w:hint="eastAsia"/>
          <w:kern w:val="0"/>
          <w:sz w:val="28"/>
          <w:szCs w:val="28"/>
        </w:rPr>
        <w:t>2016年4月15日</w:t>
      </w:r>
    </w:p>
    <w:sectPr w:rsidR="00380BC1" w:rsidRPr="0088054A" w:rsidSect="0088054A">
      <w:pgSz w:w="11906" w:h="16838" w:code="9"/>
      <w:pgMar w:top="1134" w:right="851"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E5" w:rsidRDefault="00A015E5" w:rsidP="00040905">
      <w:r>
        <w:separator/>
      </w:r>
    </w:p>
  </w:endnote>
  <w:endnote w:type="continuationSeparator" w:id="0">
    <w:p w:rsidR="00A015E5" w:rsidRDefault="00A015E5" w:rsidP="000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E5" w:rsidRDefault="00A015E5" w:rsidP="00040905">
      <w:r>
        <w:separator/>
      </w:r>
    </w:p>
  </w:footnote>
  <w:footnote w:type="continuationSeparator" w:id="0">
    <w:p w:rsidR="00A015E5" w:rsidRDefault="00A015E5" w:rsidP="00040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34"/>
    <w:rsid w:val="000013E4"/>
    <w:rsid w:val="000219D9"/>
    <w:rsid w:val="00040905"/>
    <w:rsid w:val="0005747A"/>
    <w:rsid w:val="00065087"/>
    <w:rsid w:val="00067CF6"/>
    <w:rsid w:val="00083C3C"/>
    <w:rsid w:val="00087CBC"/>
    <w:rsid w:val="000B1A23"/>
    <w:rsid w:val="000B2433"/>
    <w:rsid w:val="000B7B4A"/>
    <w:rsid w:val="000D274D"/>
    <w:rsid w:val="000E6329"/>
    <w:rsid w:val="000F1F5B"/>
    <w:rsid w:val="000F3611"/>
    <w:rsid w:val="0011425E"/>
    <w:rsid w:val="001212DE"/>
    <w:rsid w:val="00126EBE"/>
    <w:rsid w:val="00127373"/>
    <w:rsid w:val="00133A2D"/>
    <w:rsid w:val="00142170"/>
    <w:rsid w:val="00157872"/>
    <w:rsid w:val="00160B6E"/>
    <w:rsid w:val="0016176B"/>
    <w:rsid w:val="00161BEE"/>
    <w:rsid w:val="00162221"/>
    <w:rsid w:val="00176D98"/>
    <w:rsid w:val="0018048A"/>
    <w:rsid w:val="001A076C"/>
    <w:rsid w:val="001B6B04"/>
    <w:rsid w:val="001D54E2"/>
    <w:rsid w:val="00216D14"/>
    <w:rsid w:val="00233FE8"/>
    <w:rsid w:val="002504A5"/>
    <w:rsid w:val="00250989"/>
    <w:rsid w:val="00263386"/>
    <w:rsid w:val="00266036"/>
    <w:rsid w:val="00272B31"/>
    <w:rsid w:val="002854D6"/>
    <w:rsid w:val="00294D41"/>
    <w:rsid w:val="002977AF"/>
    <w:rsid w:val="002C4292"/>
    <w:rsid w:val="002D4EEB"/>
    <w:rsid w:val="00304F89"/>
    <w:rsid w:val="003340EF"/>
    <w:rsid w:val="003401F7"/>
    <w:rsid w:val="00380BC1"/>
    <w:rsid w:val="003876ED"/>
    <w:rsid w:val="003966DC"/>
    <w:rsid w:val="003B1745"/>
    <w:rsid w:val="003C06F2"/>
    <w:rsid w:val="003C5B0E"/>
    <w:rsid w:val="003D044F"/>
    <w:rsid w:val="003D42F5"/>
    <w:rsid w:val="003D5238"/>
    <w:rsid w:val="003E02E1"/>
    <w:rsid w:val="003E5E76"/>
    <w:rsid w:val="00401173"/>
    <w:rsid w:val="00431BC5"/>
    <w:rsid w:val="00436FC5"/>
    <w:rsid w:val="00443A91"/>
    <w:rsid w:val="00447AEB"/>
    <w:rsid w:val="004500E1"/>
    <w:rsid w:val="00463F5A"/>
    <w:rsid w:val="004947BE"/>
    <w:rsid w:val="004A5BD9"/>
    <w:rsid w:val="004D7965"/>
    <w:rsid w:val="004E1367"/>
    <w:rsid w:val="004F16C7"/>
    <w:rsid w:val="00527F34"/>
    <w:rsid w:val="0054119A"/>
    <w:rsid w:val="005457D7"/>
    <w:rsid w:val="005607A6"/>
    <w:rsid w:val="005663D5"/>
    <w:rsid w:val="005969CE"/>
    <w:rsid w:val="005C6BF7"/>
    <w:rsid w:val="00603706"/>
    <w:rsid w:val="00606DA4"/>
    <w:rsid w:val="00626AA0"/>
    <w:rsid w:val="00627230"/>
    <w:rsid w:val="00641540"/>
    <w:rsid w:val="00647384"/>
    <w:rsid w:val="00682BD8"/>
    <w:rsid w:val="00693B40"/>
    <w:rsid w:val="00697C54"/>
    <w:rsid w:val="006A1695"/>
    <w:rsid w:val="006C1EDD"/>
    <w:rsid w:val="006C6AA9"/>
    <w:rsid w:val="006D0E9E"/>
    <w:rsid w:val="006D2696"/>
    <w:rsid w:val="006E2CD7"/>
    <w:rsid w:val="006E6EE3"/>
    <w:rsid w:val="006F4A18"/>
    <w:rsid w:val="00723D81"/>
    <w:rsid w:val="007249D5"/>
    <w:rsid w:val="00726E9B"/>
    <w:rsid w:val="0072736E"/>
    <w:rsid w:val="00736FC3"/>
    <w:rsid w:val="0076563D"/>
    <w:rsid w:val="00773311"/>
    <w:rsid w:val="007852A4"/>
    <w:rsid w:val="00787CEE"/>
    <w:rsid w:val="007B51F2"/>
    <w:rsid w:val="007B734F"/>
    <w:rsid w:val="007F0A52"/>
    <w:rsid w:val="007F4A4C"/>
    <w:rsid w:val="0082550A"/>
    <w:rsid w:val="00825696"/>
    <w:rsid w:val="0083702A"/>
    <w:rsid w:val="00862717"/>
    <w:rsid w:val="0086358B"/>
    <w:rsid w:val="0086383D"/>
    <w:rsid w:val="00876ACD"/>
    <w:rsid w:val="0088054A"/>
    <w:rsid w:val="00880B8C"/>
    <w:rsid w:val="00887301"/>
    <w:rsid w:val="00893713"/>
    <w:rsid w:val="00897AE0"/>
    <w:rsid w:val="008A5EB7"/>
    <w:rsid w:val="008A6460"/>
    <w:rsid w:val="008B4CC4"/>
    <w:rsid w:val="008D526A"/>
    <w:rsid w:val="008D6314"/>
    <w:rsid w:val="008E060F"/>
    <w:rsid w:val="008E344C"/>
    <w:rsid w:val="0090041E"/>
    <w:rsid w:val="00904CE5"/>
    <w:rsid w:val="00913611"/>
    <w:rsid w:val="00927235"/>
    <w:rsid w:val="00931F23"/>
    <w:rsid w:val="00936329"/>
    <w:rsid w:val="0093746F"/>
    <w:rsid w:val="00950E41"/>
    <w:rsid w:val="00953DA1"/>
    <w:rsid w:val="00962DCD"/>
    <w:rsid w:val="009919BE"/>
    <w:rsid w:val="009A413D"/>
    <w:rsid w:val="009E4BB9"/>
    <w:rsid w:val="00A015E5"/>
    <w:rsid w:val="00A24807"/>
    <w:rsid w:val="00A2767B"/>
    <w:rsid w:val="00A27C95"/>
    <w:rsid w:val="00A42DBF"/>
    <w:rsid w:val="00A52F0D"/>
    <w:rsid w:val="00A5754A"/>
    <w:rsid w:val="00A70689"/>
    <w:rsid w:val="00A95372"/>
    <w:rsid w:val="00AA4B28"/>
    <w:rsid w:val="00AA5D17"/>
    <w:rsid w:val="00AB5A1B"/>
    <w:rsid w:val="00AB60BB"/>
    <w:rsid w:val="00AE3B98"/>
    <w:rsid w:val="00AF00BB"/>
    <w:rsid w:val="00B3199A"/>
    <w:rsid w:val="00B3572A"/>
    <w:rsid w:val="00B35E0E"/>
    <w:rsid w:val="00B40959"/>
    <w:rsid w:val="00B40BD8"/>
    <w:rsid w:val="00B662A0"/>
    <w:rsid w:val="00BA3670"/>
    <w:rsid w:val="00BC012A"/>
    <w:rsid w:val="00BC5912"/>
    <w:rsid w:val="00BE2F00"/>
    <w:rsid w:val="00C03731"/>
    <w:rsid w:val="00C20B06"/>
    <w:rsid w:val="00C24BD2"/>
    <w:rsid w:val="00C5218D"/>
    <w:rsid w:val="00C574CF"/>
    <w:rsid w:val="00C81EF0"/>
    <w:rsid w:val="00C92A6D"/>
    <w:rsid w:val="00CA6B12"/>
    <w:rsid w:val="00CC0B00"/>
    <w:rsid w:val="00CD2F59"/>
    <w:rsid w:val="00CF0AA6"/>
    <w:rsid w:val="00CF7D06"/>
    <w:rsid w:val="00D062EB"/>
    <w:rsid w:val="00D07FD8"/>
    <w:rsid w:val="00D13F96"/>
    <w:rsid w:val="00D15094"/>
    <w:rsid w:val="00D25E3F"/>
    <w:rsid w:val="00D277CD"/>
    <w:rsid w:val="00D3238F"/>
    <w:rsid w:val="00D35EAD"/>
    <w:rsid w:val="00D379F8"/>
    <w:rsid w:val="00D43F8D"/>
    <w:rsid w:val="00D5792C"/>
    <w:rsid w:val="00D80B6C"/>
    <w:rsid w:val="00D93B0E"/>
    <w:rsid w:val="00DB4BA0"/>
    <w:rsid w:val="00DE0D0F"/>
    <w:rsid w:val="00DF3F5D"/>
    <w:rsid w:val="00E02A87"/>
    <w:rsid w:val="00E10087"/>
    <w:rsid w:val="00E137FE"/>
    <w:rsid w:val="00E34182"/>
    <w:rsid w:val="00E41B7A"/>
    <w:rsid w:val="00E6574C"/>
    <w:rsid w:val="00E918D2"/>
    <w:rsid w:val="00E9462F"/>
    <w:rsid w:val="00E96819"/>
    <w:rsid w:val="00EA09EB"/>
    <w:rsid w:val="00EB0AFF"/>
    <w:rsid w:val="00EB5134"/>
    <w:rsid w:val="00EB5841"/>
    <w:rsid w:val="00EC71DE"/>
    <w:rsid w:val="00EC7959"/>
    <w:rsid w:val="00ED492D"/>
    <w:rsid w:val="00EE28E3"/>
    <w:rsid w:val="00EF60C6"/>
    <w:rsid w:val="00F0482A"/>
    <w:rsid w:val="00F2286F"/>
    <w:rsid w:val="00F31BCB"/>
    <w:rsid w:val="00F42774"/>
    <w:rsid w:val="00F42E06"/>
    <w:rsid w:val="00F473B8"/>
    <w:rsid w:val="00F70773"/>
    <w:rsid w:val="00F74804"/>
    <w:rsid w:val="00F822D4"/>
    <w:rsid w:val="00F849A7"/>
    <w:rsid w:val="00F86D99"/>
    <w:rsid w:val="00F909C5"/>
    <w:rsid w:val="00FD35BB"/>
    <w:rsid w:val="00FD7BFF"/>
    <w:rsid w:val="00FE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CC4"/>
    <w:rPr>
      <w:sz w:val="18"/>
      <w:szCs w:val="18"/>
    </w:rPr>
  </w:style>
  <w:style w:type="character" w:customStyle="1" w:styleId="Char">
    <w:name w:val="批注框文本 Char"/>
    <w:basedOn w:val="a0"/>
    <w:link w:val="a3"/>
    <w:uiPriority w:val="99"/>
    <w:semiHidden/>
    <w:rsid w:val="008B4CC4"/>
    <w:rPr>
      <w:sz w:val="18"/>
      <w:szCs w:val="18"/>
    </w:rPr>
  </w:style>
  <w:style w:type="paragraph" w:styleId="a4">
    <w:name w:val="header"/>
    <w:basedOn w:val="a"/>
    <w:link w:val="Char0"/>
    <w:uiPriority w:val="99"/>
    <w:unhideWhenUsed/>
    <w:rsid w:val="000409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905"/>
    <w:rPr>
      <w:sz w:val="18"/>
      <w:szCs w:val="18"/>
    </w:rPr>
  </w:style>
  <w:style w:type="paragraph" w:styleId="a5">
    <w:name w:val="footer"/>
    <w:basedOn w:val="a"/>
    <w:link w:val="Char1"/>
    <w:uiPriority w:val="99"/>
    <w:unhideWhenUsed/>
    <w:rsid w:val="00040905"/>
    <w:pPr>
      <w:tabs>
        <w:tab w:val="center" w:pos="4153"/>
        <w:tab w:val="right" w:pos="8306"/>
      </w:tabs>
      <w:snapToGrid w:val="0"/>
      <w:jc w:val="left"/>
    </w:pPr>
    <w:rPr>
      <w:sz w:val="18"/>
      <w:szCs w:val="18"/>
    </w:rPr>
  </w:style>
  <w:style w:type="character" w:customStyle="1" w:styleId="Char1">
    <w:name w:val="页脚 Char"/>
    <w:basedOn w:val="a0"/>
    <w:link w:val="a5"/>
    <w:uiPriority w:val="99"/>
    <w:rsid w:val="00040905"/>
    <w:rPr>
      <w:sz w:val="18"/>
      <w:szCs w:val="18"/>
    </w:rPr>
  </w:style>
  <w:style w:type="paragraph" w:styleId="a6">
    <w:name w:val="Date"/>
    <w:basedOn w:val="a"/>
    <w:next w:val="a"/>
    <w:link w:val="Char2"/>
    <w:uiPriority w:val="99"/>
    <w:semiHidden/>
    <w:unhideWhenUsed/>
    <w:rsid w:val="0088054A"/>
    <w:pPr>
      <w:ind w:leftChars="2500" w:left="100"/>
    </w:pPr>
  </w:style>
  <w:style w:type="character" w:customStyle="1" w:styleId="Char2">
    <w:name w:val="日期 Char"/>
    <w:basedOn w:val="a0"/>
    <w:link w:val="a6"/>
    <w:uiPriority w:val="99"/>
    <w:semiHidden/>
    <w:rsid w:val="00880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CC4"/>
    <w:rPr>
      <w:sz w:val="18"/>
      <w:szCs w:val="18"/>
    </w:rPr>
  </w:style>
  <w:style w:type="character" w:customStyle="1" w:styleId="Char">
    <w:name w:val="批注框文本 Char"/>
    <w:basedOn w:val="a0"/>
    <w:link w:val="a3"/>
    <w:uiPriority w:val="99"/>
    <w:semiHidden/>
    <w:rsid w:val="008B4CC4"/>
    <w:rPr>
      <w:sz w:val="18"/>
      <w:szCs w:val="18"/>
    </w:rPr>
  </w:style>
  <w:style w:type="paragraph" w:styleId="a4">
    <w:name w:val="header"/>
    <w:basedOn w:val="a"/>
    <w:link w:val="Char0"/>
    <w:uiPriority w:val="99"/>
    <w:unhideWhenUsed/>
    <w:rsid w:val="000409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905"/>
    <w:rPr>
      <w:sz w:val="18"/>
      <w:szCs w:val="18"/>
    </w:rPr>
  </w:style>
  <w:style w:type="paragraph" w:styleId="a5">
    <w:name w:val="footer"/>
    <w:basedOn w:val="a"/>
    <w:link w:val="Char1"/>
    <w:uiPriority w:val="99"/>
    <w:unhideWhenUsed/>
    <w:rsid w:val="00040905"/>
    <w:pPr>
      <w:tabs>
        <w:tab w:val="center" w:pos="4153"/>
        <w:tab w:val="right" w:pos="8306"/>
      </w:tabs>
      <w:snapToGrid w:val="0"/>
      <w:jc w:val="left"/>
    </w:pPr>
    <w:rPr>
      <w:sz w:val="18"/>
      <w:szCs w:val="18"/>
    </w:rPr>
  </w:style>
  <w:style w:type="character" w:customStyle="1" w:styleId="Char1">
    <w:name w:val="页脚 Char"/>
    <w:basedOn w:val="a0"/>
    <w:link w:val="a5"/>
    <w:uiPriority w:val="99"/>
    <w:rsid w:val="00040905"/>
    <w:rPr>
      <w:sz w:val="18"/>
      <w:szCs w:val="18"/>
    </w:rPr>
  </w:style>
  <w:style w:type="paragraph" w:styleId="a6">
    <w:name w:val="Date"/>
    <w:basedOn w:val="a"/>
    <w:next w:val="a"/>
    <w:link w:val="Char2"/>
    <w:uiPriority w:val="99"/>
    <w:semiHidden/>
    <w:unhideWhenUsed/>
    <w:rsid w:val="0088054A"/>
    <w:pPr>
      <w:ind w:leftChars="2500" w:left="100"/>
    </w:pPr>
  </w:style>
  <w:style w:type="character" w:customStyle="1" w:styleId="Char2">
    <w:name w:val="日期 Char"/>
    <w:basedOn w:val="a0"/>
    <w:link w:val="a6"/>
    <w:uiPriority w:val="99"/>
    <w:semiHidden/>
    <w:rsid w:val="008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822">
      <w:bodyDiv w:val="1"/>
      <w:marLeft w:val="0"/>
      <w:marRight w:val="0"/>
      <w:marTop w:val="0"/>
      <w:marBottom w:val="0"/>
      <w:divBdr>
        <w:top w:val="none" w:sz="0" w:space="0" w:color="auto"/>
        <w:left w:val="none" w:sz="0" w:space="0" w:color="auto"/>
        <w:bottom w:val="none" w:sz="0" w:space="0" w:color="auto"/>
        <w:right w:val="none" w:sz="0" w:space="0" w:color="auto"/>
      </w:divBdr>
      <w:divsChild>
        <w:div w:id="2081907055">
          <w:marLeft w:val="0"/>
          <w:marRight w:val="0"/>
          <w:marTop w:val="0"/>
          <w:marBottom w:val="0"/>
          <w:divBdr>
            <w:top w:val="none" w:sz="0" w:space="0" w:color="auto"/>
            <w:left w:val="none" w:sz="0" w:space="0" w:color="auto"/>
            <w:bottom w:val="none" w:sz="0" w:space="0" w:color="auto"/>
            <w:right w:val="none" w:sz="0" w:space="0" w:color="auto"/>
          </w:divBdr>
          <w:divsChild>
            <w:div w:id="762533370">
              <w:marLeft w:val="0"/>
              <w:marRight w:val="0"/>
              <w:marTop w:val="0"/>
              <w:marBottom w:val="0"/>
              <w:divBdr>
                <w:top w:val="none" w:sz="0" w:space="0" w:color="auto"/>
                <w:left w:val="none" w:sz="0" w:space="0" w:color="auto"/>
                <w:bottom w:val="none" w:sz="0" w:space="0" w:color="auto"/>
                <w:right w:val="none" w:sz="0" w:space="0" w:color="auto"/>
              </w:divBdr>
              <w:divsChild>
                <w:div w:id="1082412118">
                  <w:marLeft w:val="0"/>
                  <w:marRight w:val="0"/>
                  <w:marTop w:val="120"/>
                  <w:marBottom w:val="120"/>
                  <w:divBdr>
                    <w:top w:val="single" w:sz="6" w:space="0" w:color="DEDEDE"/>
                    <w:left w:val="single" w:sz="6" w:space="0" w:color="DEDEDE"/>
                    <w:bottom w:val="single" w:sz="6" w:space="0" w:color="DEDEDE"/>
                    <w:right w:val="single" w:sz="6" w:space="0" w:color="DEDEDE"/>
                  </w:divBdr>
                  <w:divsChild>
                    <w:div w:id="582180939">
                      <w:marLeft w:val="0"/>
                      <w:marRight w:val="0"/>
                      <w:marTop w:val="225"/>
                      <w:marBottom w:val="120"/>
                      <w:divBdr>
                        <w:top w:val="none" w:sz="0" w:space="0" w:color="auto"/>
                        <w:left w:val="none" w:sz="0" w:space="0" w:color="auto"/>
                        <w:bottom w:val="dotted" w:sz="6" w:space="11" w:color="DDDDDD"/>
                        <w:right w:val="none" w:sz="0" w:space="0" w:color="auto"/>
                      </w:divBdr>
                      <w:divsChild>
                        <w:div w:id="834881118">
                          <w:marLeft w:val="0"/>
                          <w:marRight w:val="0"/>
                          <w:marTop w:val="0"/>
                          <w:marBottom w:val="0"/>
                          <w:divBdr>
                            <w:top w:val="none" w:sz="0" w:space="0" w:color="auto"/>
                            <w:left w:val="none" w:sz="0" w:space="0" w:color="auto"/>
                            <w:bottom w:val="none" w:sz="0" w:space="0" w:color="auto"/>
                            <w:right w:val="none" w:sz="0" w:space="0" w:color="auto"/>
                          </w:divBdr>
                        </w:div>
                      </w:divsChild>
                    </w:div>
                    <w:div w:id="392658194">
                      <w:marLeft w:val="0"/>
                      <w:marRight w:val="0"/>
                      <w:marTop w:val="300"/>
                      <w:marBottom w:val="120"/>
                      <w:divBdr>
                        <w:top w:val="none" w:sz="0" w:space="0" w:color="auto"/>
                        <w:left w:val="none" w:sz="0" w:space="0" w:color="auto"/>
                        <w:bottom w:val="none" w:sz="0" w:space="0" w:color="auto"/>
                        <w:right w:val="none" w:sz="0" w:space="0" w:color="auto"/>
                      </w:divBdr>
                      <w:divsChild>
                        <w:div w:id="474762022">
                          <w:marLeft w:val="0"/>
                          <w:marRight w:val="0"/>
                          <w:marTop w:val="0"/>
                          <w:marBottom w:val="0"/>
                          <w:divBdr>
                            <w:top w:val="none" w:sz="0" w:space="0" w:color="auto"/>
                            <w:left w:val="none" w:sz="0" w:space="0" w:color="auto"/>
                            <w:bottom w:val="none" w:sz="0" w:space="0" w:color="auto"/>
                            <w:right w:val="none" w:sz="0" w:space="0" w:color="auto"/>
                          </w:divBdr>
                          <w:divsChild>
                            <w:div w:id="12865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27393">
      <w:bodyDiv w:val="1"/>
      <w:marLeft w:val="0"/>
      <w:marRight w:val="0"/>
      <w:marTop w:val="0"/>
      <w:marBottom w:val="0"/>
      <w:divBdr>
        <w:top w:val="none" w:sz="0" w:space="0" w:color="auto"/>
        <w:left w:val="none" w:sz="0" w:space="0" w:color="auto"/>
        <w:bottom w:val="none" w:sz="0" w:space="0" w:color="auto"/>
        <w:right w:val="none" w:sz="0" w:space="0" w:color="auto"/>
      </w:divBdr>
      <w:divsChild>
        <w:div w:id="20401609">
          <w:marLeft w:val="0"/>
          <w:marRight w:val="0"/>
          <w:marTop w:val="0"/>
          <w:marBottom w:val="0"/>
          <w:divBdr>
            <w:top w:val="none" w:sz="0" w:space="0" w:color="auto"/>
            <w:left w:val="none" w:sz="0" w:space="0" w:color="auto"/>
            <w:bottom w:val="none" w:sz="0" w:space="0" w:color="auto"/>
            <w:right w:val="none" w:sz="0" w:space="0" w:color="auto"/>
          </w:divBdr>
          <w:divsChild>
            <w:div w:id="1341351640">
              <w:marLeft w:val="0"/>
              <w:marRight w:val="0"/>
              <w:marTop w:val="0"/>
              <w:marBottom w:val="0"/>
              <w:divBdr>
                <w:top w:val="none" w:sz="0" w:space="0" w:color="auto"/>
                <w:left w:val="none" w:sz="0" w:space="0" w:color="auto"/>
                <w:bottom w:val="none" w:sz="0" w:space="0" w:color="auto"/>
                <w:right w:val="none" w:sz="0" w:space="0" w:color="auto"/>
              </w:divBdr>
              <w:divsChild>
                <w:div w:id="1415980263">
                  <w:marLeft w:val="0"/>
                  <w:marRight w:val="0"/>
                  <w:marTop w:val="120"/>
                  <w:marBottom w:val="120"/>
                  <w:divBdr>
                    <w:top w:val="single" w:sz="6" w:space="0" w:color="DEDEDE"/>
                    <w:left w:val="single" w:sz="6" w:space="0" w:color="DEDEDE"/>
                    <w:bottom w:val="single" w:sz="6" w:space="0" w:color="DEDEDE"/>
                    <w:right w:val="single" w:sz="6" w:space="0" w:color="DEDEDE"/>
                  </w:divBdr>
                  <w:divsChild>
                    <w:div w:id="569315178">
                      <w:marLeft w:val="0"/>
                      <w:marRight w:val="0"/>
                      <w:marTop w:val="225"/>
                      <w:marBottom w:val="120"/>
                      <w:divBdr>
                        <w:top w:val="none" w:sz="0" w:space="0" w:color="auto"/>
                        <w:left w:val="none" w:sz="0" w:space="0" w:color="auto"/>
                        <w:bottom w:val="dotted" w:sz="6" w:space="11" w:color="DDDDDD"/>
                        <w:right w:val="none" w:sz="0" w:space="0" w:color="auto"/>
                      </w:divBdr>
                      <w:divsChild>
                        <w:div w:id="408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69177">
      <w:bodyDiv w:val="1"/>
      <w:marLeft w:val="0"/>
      <w:marRight w:val="0"/>
      <w:marTop w:val="0"/>
      <w:marBottom w:val="0"/>
      <w:divBdr>
        <w:top w:val="none" w:sz="0" w:space="0" w:color="auto"/>
        <w:left w:val="none" w:sz="0" w:space="0" w:color="auto"/>
        <w:bottom w:val="none" w:sz="0" w:space="0" w:color="auto"/>
        <w:right w:val="none" w:sz="0" w:space="0" w:color="auto"/>
      </w:divBdr>
      <w:divsChild>
        <w:div w:id="303582882">
          <w:marLeft w:val="0"/>
          <w:marRight w:val="0"/>
          <w:marTop w:val="0"/>
          <w:marBottom w:val="0"/>
          <w:divBdr>
            <w:top w:val="none" w:sz="0" w:space="0" w:color="auto"/>
            <w:left w:val="none" w:sz="0" w:space="0" w:color="auto"/>
            <w:bottom w:val="none" w:sz="0" w:space="0" w:color="auto"/>
            <w:right w:val="none" w:sz="0" w:space="0" w:color="auto"/>
          </w:divBdr>
          <w:divsChild>
            <w:div w:id="215287572">
              <w:marLeft w:val="0"/>
              <w:marRight w:val="0"/>
              <w:marTop w:val="0"/>
              <w:marBottom w:val="0"/>
              <w:divBdr>
                <w:top w:val="none" w:sz="0" w:space="0" w:color="auto"/>
                <w:left w:val="none" w:sz="0" w:space="0" w:color="auto"/>
                <w:bottom w:val="none" w:sz="0" w:space="0" w:color="auto"/>
                <w:right w:val="none" w:sz="0" w:space="0" w:color="auto"/>
              </w:divBdr>
              <w:divsChild>
                <w:div w:id="1065880540">
                  <w:marLeft w:val="0"/>
                  <w:marRight w:val="0"/>
                  <w:marTop w:val="120"/>
                  <w:marBottom w:val="120"/>
                  <w:divBdr>
                    <w:top w:val="single" w:sz="6" w:space="0" w:color="DEDEDE"/>
                    <w:left w:val="single" w:sz="6" w:space="0" w:color="DEDEDE"/>
                    <w:bottom w:val="single" w:sz="6" w:space="0" w:color="DEDEDE"/>
                    <w:right w:val="single" w:sz="6" w:space="0" w:color="DEDEDE"/>
                  </w:divBdr>
                  <w:divsChild>
                    <w:div w:id="1424103544">
                      <w:marLeft w:val="0"/>
                      <w:marRight w:val="0"/>
                      <w:marTop w:val="300"/>
                      <w:marBottom w:val="120"/>
                      <w:divBdr>
                        <w:top w:val="none" w:sz="0" w:space="0" w:color="auto"/>
                        <w:left w:val="none" w:sz="0" w:space="0" w:color="auto"/>
                        <w:bottom w:val="none" w:sz="0" w:space="0" w:color="auto"/>
                        <w:right w:val="none" w:sz="0" w:space="0" w:color="auto"/>
                      </w:divBdr>
                      <w:divsChild>
                        <w:div w:id="1744252233">
                          <w:marLeft w:val="0"/>
                          <w:marRight w:val="0"/>
                          <w:marTop w:val="0"/>
                          <w:marBottom w:val="0"/>
                          <w:divBdr>
                            <w:top w:val="none" w:sz="0" w:space="0" w:color="auto"/>
                            <w:left w:val="none" w:sz="0" w:space="0" w:color="auto"/>
                            <w:bottom w:val="none" w:sz="0" w:space="0" w:color="auto"/>
                            <w:right w:val="none" w:sz="0" w:space="0" w:color="auto"/>
                          </w:divBdr>
                          <w:divsChild>
                            <w:div w:id="110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jyrsk</cp:lastModifiedBy>
  <cp:revision>4</cp:revision>
  <cp:lastPrinted>2016-04-19T01:22:00Z</cp:lastPrinted>
  <dcterms:created xsi:type="dcterms:W3CDTF">2016-04-19T07:14:00Z</dcterms:created>
  <dcterms:modified xsi:type="dcterms:W3CDTF">2016-04-19T07:15:00Z</dcterms:modified>
</cp:coreProperties>
</file>