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41" w:rsidRPr="000C5AA2" w:rsidRDefault="00B44941" w:rsidP="00B44941">
      <w:pPr>
        <w:widowControl/>
        <w:shd w:val="clear" w:color="auto" w:fill="FFFFFF"/>
        <w:spacing w:line="360" w:lineRule="atLeast"/>
        <w:jc w:val="left"/>
        <w:rPr>
          <w:rFonts w:ascii="宋体" w:eastAsia="宋体" w:hAnsi="宋体" w:cs="宋体"/>
          <w:kern w:val="0"/>
          <w:sz w:val="32"/>
          <w:szCs w:val="32"/>
        </w:rPr>
      </w:pPr>
      <w:r w:rsidRPr="000C5AA2">
        <w:rPr>
          <w:rFonts w:ascii="黑体" w:eastAsia="黑体" w:hAnsi="黑体" w:cs="宋体" w:hint="eastAsia"/>
          <w:kern w:val="0"/>
          <w:sz w:val="32"/>
          <w:szCs w:val="32"/>
        </w:rPr>
        <w:t>SDPR-2016-0140209</w:t>
      </w:r>
    </w:p>
    <w:p w:rsidR="00B44941" w:rsidRPr="000C5AA2" w:rsidRDefault="00B44941" w:rsidP="00B44941">
      <w:pPr>
        <w:widowControl/>
        <w:shd w:val="clear" w:color="auto" w:fill="FFFFFF"/>
        <w:spacing w:line="580" w:lineRule="atLeast"/>
        <w:jc w:val="left"/>
        <w:rPr>
          <w:rFonts w:ascii="宋体" w:eastAsia="宋体" w:hAnsi="宋体" w:cs="宋体"/>
          <w:kern w:val="0"/>
          <w:sz w:val="32"/>
          <w:szCs w:val="32"/>
        </w:rPr>
      </w:pPr>
      <w:r w:rsidRPr="000C5AA2">
        <w:rPr>
          <w:rFonts w:ascii="方正小标宋简体" w:eastAsia="方正小标宋简体" w:hAnsi="宋体" w:cs="宋体" w:hint="eastAsia"/>
          <w:kern w:val="0"/>
          <w:sz w:val="32"/>
          <w:szCs w:val="32"/>
        </w:rPr>
        <w:t> </w:t>
      </w:r>
    </w:p>
    <w:p w:rsidR="00B44941" w:rsidRPr="000C5AA2" w:rsidRDefault="00B44941" w:rsidP="00B44941">
      <w:pPr>
        <w:widowControl/>
        <w:shd w:val="clear" w:color="auto" w:fill="FFFFFF"/>
        <w:spacing w:line="580" w:lineRule="atLeast"/>
        <w:jc w:val="center"/>
        <w:rPr>
          <w:rFonts w:ascii="宋体" w:eastAsia="宋体" w:hAnsi="宋体" w:cs="宋体"/>
          <w:kern w:val="0"/>
          <w:sz w:val="32"/>
          <w:szCs w:val="32"/>
        </w:rPr>
      </w:pPr>
      <w:r w:rsidRPr="000C5AA2">
        <w:rPr>
          <w:rFonts w:ascii="方正小标宋简体" w:eastAsia="方正小标宋简体" w:hAnsi="宋体" w:cs="宋体" w:hint="eastAsia"/>
          <w:kern w:val="0"/>
          <w:sz w:val="32"/>
          <w:szCs w:val="32"/>
        </w:rPr>
        <w:t>关于印发</w:t>
      </w:r>
      <w:proofErr w:type="gramStart"/>
      <w:r w:rsidRPr="000C5AA2">
        <w:rPr>
          <w:rFonts w:ascii="方正小标宋简体" w:eastAsia="方正小标宋简体" w:hAnsi="宋体" w:cs="宋体" w:hint="eastAsia"/>
          <w:kern w:val="0"/>
          <w:sz w:val="32"/>
          <w:szCs w:val="32"/>
        </w:rPr>
        <w:t>《</w:t>
      </w:r>
      <w:proofErr w:type="gramEnd"/>
      <w:r w:rsidRPr="000C5AA2">
        <w:rPr>
          <w:rFonts w:ascii="方正小标宋简体" w:eastAsia="方正小标宋简体" w:hAnsi="宋体" w:cs="宋体" w:hint="eastAsia"/>
          <w:kern w:val="0"/>
          <w:sz w:val="32"/>
          <w:szCs w:val="32"/>
        </w:rPr>
        <w:t>山东省事业单位专业技术二级</w:t>
      </w:r>
    </w:p>
    <w:p w:rsidR="00B44941" w:rsidRPr="000C5AA2" w:rsidRDefault="00B44941" w:rsidP="00B44941">
      <w:pPr>
        <w:widowControl/>
        <w:shd w:val="clear" w:color="auto" w:fill="FFFFFF"/>
        <w:spacing w:line="580" w:lineRule="atLeast"/>
        <w:jc w:val="center"/>
        <w:rPr>
          <w:rFonts w:ascii="宋体" w:eastAsia="宋体" w:hAnsi="宋体" w:cs="宋体"/>
          <w:kern w:val="0"/>
          <w:sz w:val="32"/>
          <w:szCs w:val="32"/>
        </w:rPr>
      </w:pPr>
      <w:r w:rsidRPr="000C5AA2">
        <w:rPr>
          <w:rFonts w:ascii="方正小标宋简体" w:eastAsia="方正小标宋简体" w:hAnsi="宋体" w:cs="宋体" w:hint="eastAsia"/>
          <w:kern w:val="0"/>
          <w:sz w:val="32"/>
          <w:szCs w:val="32"/>
        </w:rPr>
        <w:t>岗位设置管理办法（试行）</w:t>
      </w:r>
      <w:proofErr w:type="gramStart"/>
      <w:r w:rsidRPr="000C5AA2">
        <w:rPr>
          <w:rFonts w:ascii="方正小标宋简体" w:eastAsia="方正小标宋简体" w:hAnsi="宋体" w:cs="宋体" w:hint="eastAsia"/>
          <w:kern w:val="0"/>
          <w:sz w:val="32"/>
          <w:szCs w:val="32"/>
        </w:rPr>
        <w:t>》</w:t>
      </w:r>
      <w:proofErr w:type="gramEnd"/>
      <w:r w:rsidRPr="000C5AA2">
        <w:rPr>
          <w:rFonts w:ascii="方正小标宋简体" w:eastAsia="方正小标宋简体" w:hAnsi="宋体" w:cs="宋体" w:hint="eastAsia"/>
          <w:kern w:val="0"/>
          <w:sz w:val="32"/>
          <w:szCs w:val="32"/>
        </w:rPr>
        <w:t>的通知</w:t>
      </w:r>
    </w:p>
    <w:p w:rsidR="00B44941" w:rsidRPr="000C5AA2" w:rsidRDefault="00B44941" w:rsidP="00B44941">
      <w:pPr>
        <w:widowControl/>
        <w:shd w:val="clear" w:color="auto" w:fill="FFFFFF"/>
        <w:spacing w:line="580" w:lineRule="atLeast"/>
        <w:jc w:val="center"/>
        <w:rPr>
          <w:rFonts w:ascii="宋体" w:eastAsia="宋体" w:hAnsi="宋体" w:cs="宋体"/>
          <w:kern w:val="0"/>
          <w:sz w:val="32"/>
          <w:szCs w:val="32"/>
        </w:rPr>
      </w:pPr>
      <w:r w:rsidRPr="000C5AA2">
        <w:rPr>
          <w:rFonts w:ascii="仿宋_GB2312" w:eastAsia="仿宋_GB2312" w:hAnsi="宋体" w:cs="宋体" w:hint="eastAsia"/>
          <w:kern w:val="0"/>
          <w:sz w:val="32"/>
          <w:szCs w:val="32"/>
        </w:rPr>
        <w:t>鲁</w:t>
      </w:r>
      <w:proofErr w:type="gramStart"/>
      <w:r w:rsidRPr="000C5AA2">
        <w:rPr>
          <w:rFonts w:ascii="仿宋_GB2312" w:eastAsia="仿宋_GB2312" w:hAnsi="宋体" w:cs="宋体" w:hint="eastAsia"/>
          <w:kern w:val="0"/>
          <w:sz w:val="32"/>
          <w:szCs w:val="32"/>
        </w:rPr>
        <w:t>人社发</w:t>
      </w:r>
      <w:proofErr w:type="gramEnd"/>
      <w:r w:rsidRPr="000C5AA2">
        <w:rPr>
          <w:rFonts w:ascii="仿宋_GB2312" w:eastAsia="仿宋_GB2312" w:hAnsi="宋体" w:cs="宋体" w:hint="eastAsia"/>
          <w:kern w:val="0"/>
          <w:sz w:val="32"/>
          <w:szCs w:val="32"/>
        </w:rPr>
        <w:t>〔2016〕32号</w:t>
      </w:r>
    </w:p>
    <w:p w:rsidR="00B44941" w:rsidRPr="000C5AA2" w:rsidRDefault="00B44941" w:rsidP="00B44941">
      <w:pPr>
        <w:widowControl/>
        <w:shd w:val="clear" w:color="auto" w:fill="FFFFFF"/>
        <w:spacing w:line="580" w:lineRule="atLeast"/>
        <w:jc w:val="left"/>
        <w:rPr>
          <w:rFonts w:ascii="宋体" w:eastAsia="宋体" w:hAnsi="宋体" w:cs="宋体"/>
          <w:kern w:val="0"/>
          <w:sz w:val="32"/>
          <w:szCs w:val="32"/>
        </w:rPr>
      </w:pPr>
      <w:r w:rsidRPr="000C5AA2">
        <w:rPr>
          <w:rFonts w:ascii="仿宋_GB2312" w:eastAsia="仿宋_GB2312" w:hAnsi="宋体" w:cs="宋体" w:hint="eastAsia"/>
          <w:kern w:val="0"/>
          <w:sz w:val="32"/>
          <w:szCs w:val="32"/>
        </w:rPr>
        <w:t>各市党委组织部、政府人力资源社会保障局，省直各部门（单位），各高等院校：</w:t>
      </w:r>
    </w:p>
    <w:p w:rsidR="00B44941" w:rsidRPr="000C5AA2" w:rsidRDefault="00B44941" w:rsidP="00B44941">
      <w:pPr>
        <w:widowControl/>
        <w:shd w:val="clear" w:color="auto" w:fill="FFFFFF"/>
        <w:spacing w:line="580" w:lineRule="atLeast"/>
        <w:ind w:firstLine="645"/>
        <w:jc w:val="left"/>
        <w:rPr>
          <w:rFonts w:ascii="宋体" w:eastAsia="宋体" w:hAnsi="宋体" w:cs="宋体"/>
          <w:kern w:val="0"/>
          <w:sz w:val="32"/>
          <w:szCs w:val="32"/>
        </w:rPr>
      </w:pPr>
      <w:r w:rsidRPr="000C5AA2">
        <w:rPr>
          <w:rFonts w:ascii="仿宋_GB2312" w:eastAsia="仿宋_GB2312" w:hAnsi="宋体" w:cs="宋体" w:hint="eastAsia"/>
          <w:kern w:val="0"/>
          <w:sz w:val="32"/>
          <w:szCs w:val="32"/>
        </w:rPr>
        <w:t>为进一步规范事业单位专业技术二级岗位设置管理工作，根据《事业单位人事管理条例》（国务院令第652号）和《山东省事业单位岗位设置管理实施意见》（鲁人发〔2007〕28号）等有关文件规定，结合我省实际，现将《山东省事业单位专业技术二级岗位设置管理办法（试行）》印发给你们，请认真遵照执行。各级、各部门（单位）要高度重视、精心组织、稳慎实施，严格按照标准条件组织推荐，认真做好岗位聘用工作，切实加强聘后管理服务，充分调动事业单位工作人员的积极性。</w:t>
      </w:r>
    </w:p>
    <w:p w:rsidR="000C5AA2" w:rsidRPr="000C5AA2" w:rsidRDefault="00B44941" w:rsidP="00B44941">
      <w:pPr>
        <w:widowControl/>
        <w:shd w:val="clear" w:color="auto" w:fill="FFFFFF"/>
        <w:spacing w:line="360" w:lineRule="atLeast"/>
        <w:jc w:val="left"/>
        <w:rPr>
          <w:rFonts w:ascii="仿宋_GB2312" w:eastAsia="仿宋_GB2312" w:hAnsi="宋体" w:cs="宋体" w:hint="eastAsia"/>
          <w:kern w:val="0"/>
          <w:sz w:val="32"/>
          <w:szCs w:val="32"/>
        </w:rPr>
      </w:pPr>
      <w:r w:rsidRPr="000C5AA2">
        <w:rPr>
          <w:rFonts w:ascii="仿宋_GB2312" w:eastAsia="仿宋_GB2312" w:hAnsi="宋体" w:cs="宋体" w:hint="eastAsia"/>
          <w:kern w:val="0"/>
          <w:sz w:val="32"/>
          <w:szCs w:val="32"/>
        </w:rPr>
        <w:t> </w:t>
      </w:r>
    </w:p>
    <w:p w:rsidR="000C5AA2" w:rsidRPr="000C5AA2" w:rsidRDefault="000C5AA2" w:rsidP="00B44941">
      <w:pPr>
        <w:widowControl/>
        <w:shd w:val="clear" w:color="auto" w:fill="FFFFFF"/>
        <w:spacing w:line="360" w:lineRule="atLeast"/>
        <w:jc w:val="left"/>
        <w:rPr>
          <w:rFonts w:ascii="仿宋_GB2312" w:eastAsia="仿宋_GB2312" w:hAnsi="宋体" w:cs="宋体" w:hint="eastAsia"/>
          <w:kern w:val="0"/>
          <w:sz w:val="32"/>
          <w:szCs w:val="32"/>
        </w:rPr>
      </w:pPr>
    </w:p>
    <w:p w:rsidR="00B44941" w:rsidRPr="000C5AA2" w:rsidRDefault="00B44941" w:rsidP="00B44941">
      <w:pPr>
        <w:widowControl/>
        <w:shd w:val="clear" w:color="auto" w:fill="FFFFFF"/>
        <w:spacing w:line="360" w:lineRule="atLeast"/>
        <w:jc w:val="left"/>
        <w:rPr>
          <w:rFonts w:ascii="宋体" w:eastAsia="宋体" w:hAnsi="宋体" w:cs="宋体"/>
          <w:kern w:val="0"/>
          <w:sz w:val="32"/>
          <w:szCs w:val="32"/>
        </w:rPr>
      </w:pPr>
      <w:r w:rsidRPr="000C5AA2">
        <w:rPr>
          <w:rFonts w:ascii="仿宋_GB2312" w:eastAsia="仿宋_GB2312" w:hAnsi="宋体" w:cs="宋体" w:hint="eastAsia"/>
          <w:kern w:val="0"/>
          <w:sz w:val="32"/>
          <w:szCs w:val="32"/>
        </w:rPr>
        <w:t> </w:t>
      </w:r>
    </w:p>
    <w:tbl>
      <w:tblPr>
        <w:tblW w:w="0" w:type="auto"/>
        <w:jc w:val="center"/>
        <w:tblCellMar>
          <w:left w:w="0" w:type="dxa"/>
          <w:right w:w="0" w:type="dxa"/>
        </w:tblCellMar>
        <w:tblLook w:val="04A0" w:firstRow="1" w:lastRow="0" w:firstColumn="1" w:lastColumn="0" w:noHBand="0" w:noVBand="1"/>
      </w:tblPr>
      <w:tblGrid>
        <w:gridCol w:w="4530"/>
        <w:gridCol w:w="4530"/>
      </w:tblGrid>
      <w:tr w:rsidR="000C5AA2" w:rsidRPr="000C5AA2" w:rsidTr="00B44941">
        <w:trPr>
          <w:trHeight w:val="1180"/>
          <w:jc w:val="center"/>
        </w:trPr>
        <w:tc>
          <w:tcPr>
            <w:tcW w:w="4530" w:type="dxa"/>
            <w:tcBorders>
              <w:top w:val="nil"/>
              <w:left w:val="nil"/>
              <w:bottom w:val="nil"/>
              <w:right w:val="nil"/>
            </w:tcBorders>
            <w:shd w:val="clear" w:color="auto" w:fill="auto"/>
            <w:noWrap/>
            <w:tcMar>
              <w:top w:w="0" w:type="dxa"/>
              <w:left w:w="108" w:type="dxa"/>
              <w:bottom w:w="0" w:type="dxa"/>
              <w:right w:w="108" w:type="dxa"/>
            </w:tcMar>
            <w:vAlign w:val="center"/>
            <w:hideMark/>
          </w:tcPr>
          <w:p w:rsidR="00B44941" w:rsidRPr="000C5AA2" w:rsidRDefault="00B44941" w:rsidP="00B44941">
            <w:pPr>
              <w:widowControl/>
              <w:spacing w:line="480" w:lineRule="atLeast"/>
              <w:jc w:val="center"/>
              <w:rPr>
                <w:rFonts w:ascii="宋体" w:eastAsia="宋体" w:hAnsi="宋体" w:cs="宋体"/>
                <w:kern w:val="0"/>
                <w:sz w:val="32"/>
                <w:szCs w:val="32"/>
              </w:rPr>
            </w:pPr>
            <w:r w:rsidRPr="000C5AA2">
              <w:rPr>
                <w:rFonts w:ascii="仿宋_GB2312" w:eastAsia="仿宋_GB2312" w:hAnsi="宋体" w:cs="宋体" w:hint="eastAsia"/>
                <w:kern w:val="0"/>
                <w:sz w:val="32"/>
                <w:szCs w:val="32"/>
              </w:rPr>
              <w:t>中共山东省委组织部</w:t>
            </w:r>
          </w:p>
        </w:tc>
        <w:tc>
          <w:tcPr>
            <w:tcW w:w="4530" w:type="dxa"/>
            <w:tcBorders>
              <w:top w:val="nil"/>
              <w:left w:val="nil"/>
              <w:bottom w:val="nil"/>
              <w:right w:val="nil"/>
            </w:tcBorders>
            <w:shd w:val="clear" w:color="auto" w:fill="auto"/>
            <w:noWrap/>
            <w:tcMar>
              <w:top w:w="0" w:type="dxa"/>
              <w:left w:w="108" w:type="dxa"/>
              <w:bottom w:w="0" w:type="dxa"/>
              <w:right w:w="108" w:type="dxa"/>
            </w:tcMar>
            <w:vAlign w:val="center"/>
            <w:hideMark/>
          </w:tcPr>
          <w:p w:rsidR="00B44941" w:rsidRPr="000C5AA2" w:rsidRDefault="00B44941" w:rsidP="00B44941">
            <w:pPr>
              <w:widowControl/>
              <w:spacing w:line="480" w:lineRule="atLeast"/>
              <w:jc w:val="center"/>
              <w:rPr>
                <w:rFonts w:ascii="宋体" w:eastAsia="宋体" w:hAnsi="宋体" w:cs="宋体"/>
                <w:kern w:val="0"/>
                <w:sz w:val="32"/>
                <w:szCs w:val="32"/>
              </w:rPr>
            </w:pPr>
            <w:r w:rsidRPr="000C5AA2">
              <w:rPr>
                <w:rFonts w:ascii="仿宋_GB2312" w:eastAsia="仿宋_GB2312" w:hAnsi="宋体" w:cs="宋体" w:hint="eastAsia"/>
                <w:kern w:val="0"/>
                <w:sz w:val="32"/>
                <w:szCs w:val="32"/>
              </w:rPr>
              <w:t>山东省人力资源和社会保障厅</w:t>
            </w:r>
          </w:p>
        </w:tc>
      </w:tr>
    </w:tbl>
    <w:p w:rsidR="00B44941" w:rsidRPr="000C5AA2" w:rsidRDefault="00B44941" w:rsidP="00B44941">
      <w:pPr>
        <w:widowControl/>
        <w:shd w:val="clear" w:color="auto" w:fill="FFFFFF"/>
        <w:spacing w:line="580" w:lineRule="atLeast"/>
        <w:jc w:val="center"/>
        <w:rPr>
          <w:rFonts w:ascii="宋体" w:eastAsia="宋体" w:hAnsi="宋体" w:cs="宋体"/>
          <w:kern w:val="0"/>
          <w:sz w:val="32"/>
          <w:szCs w:val="32"/>
        </w:rPr>
      </w:pPr>
      <w:r w:rsidRPr="000C5AA2">
        <w:rPr>
          <w:rFonts w:ascii="仿宋_GB2312" w:eastAsia="仿宋_GB2312" w:hAnsi="宋体" w:cs="宋体" w:hint="eastAsia"/>
          <w:kern w:val="0"/>
          <w:sz w:val="32"/>
          <w:szCs w:val="32"/>
        </w:rPr>
        <w:t>                                      </w:t>
      </w:r>
      <w:r w:rsidRPr="000C5AA2">
        <w:rPr>
          <w:rFonts w:ascii="仿宋_GB2312" w:eastAsia="仿宋_GB2312" w:hAnsi="宋体" w:cs="宋体" w:hint="eastAsia"/>
          <w:kern w:val="0"/>
          <w:sz w:val="32"/>
          <w:szCs w:val="32"/>
        </w:rPr>
        <w:t>2016年8月9日</w:t>
      </w:r>
    </w:p>
    <w:p w:rsidR="00B44941" w:rsidRPr="000C5AA2" w:rsidRDefault="00B44941" w:rsidP="00B44941">
      <w:pPr>
        <w:widowControl/>
        <w:shd w:val="clear" w:color="auto" w:fill="FFFFFF"/>
        <w:spacing w:line="580" w:lineRule="atLeast"/>
        <w:jc w:val="left"/>
        <w:rPr>
          <w:rFonts w:ascii="宋体" w:eastAsia="宋体" w:hAnsi="宋体" w:cs="宋体"/>
          <w:kern w:val="0"/>
          <w:sz w:val="32"/>
          <w:szCs w:val="32"/>
        </w:rPr>
      </w:pPr>
      <w:r w:rsidRPr="000C5AA2">
        <w:rPr>
          <w:rFonts w:ascii="仿宋_GB2312" w:eastAsia="仿宋_GB2312" w:hAnsi="宋体" w:cs="宋体" w:hint="eastAsia"/>
          <w:kern w:val="0"/>
          <w:sz w:val="32"/>
          <w:szCs w:val="32"/>
        </w:rPr>
        <w:t>    </w:t>
      </w:r>
      <w:r w:rsidRPr="000C5AA2">
        <w:rPr>
          <w:rFonts w:ascii="仿宋_GB2312" w:eastAsia="仿宋_GB2312" w:hAnsi="宋体" w:cs="宋体" w:hint="eastAsia"/>
          <w:kern w:val="0"/>
          <w:sz w:val="32"/>
          <w:szCs w:val="32"/>
        </w:rPr>
        <w:t>（此件主动公开）</w:t>
      </w:r>
    </w:p>
    <w:p w:rsidR="00B44941" w:rsidRPr="000C5AA2" w:rsidRDefault="00B44941" w:rsidP="00B44941">
      <w:pPr>
        <w:widowControl/>
        <w:shd w:val="clear" w:color="auto" w:fill="FFFFFF"/>
        <w:spacing w:line="580" w:lineRule="atLeast"/>
        <w:jc w:val="center"/>
        <w:rPr>
          <w:rFonts w:ascii="微软雅黑" w:eastAsia="微软雅黑" w:hAnsi="微软雅黑" w:cs="宋体"/>
          <w:kern w:val="0"/>
          <w:sz w:val="32"/>
          <w:szCs w:val="32"/>
        </w:rPr>
      </w:pPr>
      <w:r w:rsidRPr="000C5AA2">
        <w:rPr>
          <w:rFonts w:ascii="方正小标宋简体" w:eastAsia="方正小标宋简体" w:hAnsi="宋体" w:cs="宋体" w:hint="eastAsia"/>
          <w:kern w:val="0"/>
          <w:sz w:val="32"/>
          <w:szCs w:val="32"/>
        </w:rPr>
        <w:lastRenderedPageBreak/>
        <w:t> </w:t>
      </w:r>
      <w:r w:rsidRPr="000C5AA2">
        <w:rPr>
          <w:rFonts w:ascii="方正小标宋简体" w:eastAsia="方正小标宋简体" w:hAnsi="微软雅黑" w:cs="宋体" w:hint="eastAsia"/>
          <w:kern w:val="0"/>
          <w:sz w:val="32"/>
          <w:szCs w:val="32"/>
        </w:rPr>
        <w:t>山东省事业单位</w:t>
      </w:r>
    </w:p>
    <w:p w:rsidR="00B44941" w:rsidRPr="000C5AA2" w:rsidRDefault="00B44941" w:rsidP="00B44941">
      <w:pPr>
        <w:widowControl/>
        <w:shd w:val="clear" w:color="auto" w:fill="FFFFFF"/>
        <w:spacing w:line="580" w:lineRule="atLeast"/>
        <w:jc w:val="center"/>
        <w:rPr>
          <w:rFonts w:ascii="微软雅黑" w:eastAsia="微软雅黑" w:hAnsi="微软雅黑" w:cs="宋体"/>
          <w:kern w:val="0"/>
          <w:sz w:val="32"/>
          <w:szCs w:val="32"/>
        </w:rPr>
      </w:pPr>
      <w:r w:rsidRPr="000C5AA2">
        <w:rPr>
          <w:rFonts w:ascii="方正小标宋简体" w:eastAsia="方正小标宋简体" w:hAnsi="微软雅黑" w:cs="宋体" w:hint="eastAsia"/>
          <w:kern w:val="0"/>
          <w:sz w:val="32"/>
          <w:szCs w:val="32"/>
        </w:rPr>
        <w:t>专业技术二级岗位设置管理办法（试行）</w:t>
      </w:r>
    </w:p>
    <w:p w:rsidR="00B44941" w:rsidRPr="000C5AA2" w:rsidRDefault="00B44941" w:rsidP="00B44941">
      <w:pPr>
        <w:widowControl/>
        <w:shd w:val="clear" w:color="auto" w:fill="FFFFFF"/>
        <w:spacing w:line="360" w:lineRule="atLeast"/>
        <w:jc w:val="center"/>
        <w:rPr>
          <w:rFonts w:ascii="微软雅黑" w:eastAsia="微软雅黑" w:hAnsi="微软雅黑" w:cs="宋体"/>
          <w:kern w:val="0"/>
          <w:sz w:val="32"/>
          <w:szCs w:val="32"/>
        </w:rPr>
      </w:pPr>
      <w:r w:rsidRPr="000C5AA2">
        <w:rPr>
          <w:rFonts w:ascii="微软雅黑" w:eastAsia="微软雅黑" w:hAnsi="微软雅黑" w:cs="宋体" w:hint="eastAsia"/>
          <w:kern w:val="0"/>
          <w:sz w:val="32"/>
          <w:szCs w:val="32"/>
        </w:rPr>
        <w:t> </w:t>
      </w:r>
    </w:p>
    <w:p w:rsidR="00B44941" w:rsidRPr="000C5AA2" w:rsidRDefault="00B44941" w:rsidP="00B44941">
      <w:pPr>
        <w:widowControl/>
        <w:shd w:val="clear" w:color="auto" w:fill="FFFFFF"/>
        <w:spacing w:line="360" w:lineRule="atLeast"/>
        <w:jc w:val="center"/>
        <w:rPr>
          <w:rFonts w:ascii="微软雅黑" w:eastAsia="微软雅黑" w:hAnsi="微软雅黑" w:cs="宋体"/>
          <w:kern w:val="0"/>
          <w:sz w:val="32"/>
          <w:szCs w:val="32"/>
        </w:rPr>
      </w:pPr>
      <w:r w:rsidRPr="000C5AA2">
        <w:rPr>
          <w:rFonts w:ascii="黑体" w:eastAsia="黑体" w:hAnsi="黑体" w:cs="宋体" w:hint="eastAsia"/>
          <w:kern w:val="0"/>
          <w:sz w:val="32"/>
          <w:szCs w:val="32"/>
        </w:rPr>
        <w:t>第一章</w:t>
      </w:r>
      <w:r w:rsidRPr="000C5AA2">
        <w:rPr>
          <w:rFonts w:ascii="宋体" w:eastAsia="宋体" w:hAnsi="宋体" w:cs="宋体" w:hint="eastAsia"/>
          <w:kern w:val="0"/>
          <w:sz w:val="32"/>
          <w:szCs w:val="32"/>
        </w:rPr>
        <w:t>  </w:t>
      </w:r>
      <w:r w:rsidRPr="000C5AA2">
        <w:rPr>
          <w:rFonts w:ascii="黑体" w:eastAsia="黑体" w:hAnsi="黑体" w:cs="宋体" w:hint="eastAsia"/>
          <w:kern w:val="0"/>
          <w:sz w:val="32"/>
          <w:szCs w:val="32"/>
        </w:rPr>
        <w:t>总</w:t>
      </w:r>
      <w:r w:rsidRPr="000C5AA2">
        <w:rPr>
          <w:rFonts w:ascii="宋体" w:eastAsia="宋体" w:hAnsi="宋体" w:cs="宋体" w:hint="eastAsia"/>
          <w:kern w:val="0"/>
          <w:sz w:val="32"/>
          <w:szCs w:val="32"/>
        </w:rPr>
        <w:t>  </w:t>
      </w:r>
      <w:r w:rsidRPr="000C5AA2">
        <w:rPr>
          <w:rFonts w:ascii="黑体" w:eastAsia="黑体" w:hAnsi="黑体" w:cs="宋体" w:hint="eastAsia"/>
          <w:kern w:val="0"/>
          <w:sz w:val="32"/>
          <w:szCs w:val="32"/>
        </w:rPr>
        <w:t>则</w:t>
      </w:r>
    </w:p>
    <w:p w:rsidR="00B44941" w:rsidRPr="000C5AA2" w:rsidRDefault="00B44941" w:rsidP="00B44941">
      <w:pPr>
        <w:widowControl/>
        <w:shd w:val="clear" w:color="auto" w:fill="FFFFFF"/>
        <w:spacing w:line="360" w:lineRule="atLeast"/>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 </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第一条</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为进一步完善事业单位专业技术二级岗位管理，充分发挥其在事业单位高层次人才队伍建设中的导向作用，根据《事业单位人事管理条例》（国务院令第652号）和《山东省人事厅关于印发山东省事业单位岗位设置管理实施意见的通知》（鲁人发〔2007〕28号）等有关规定，结合我省实际，制定本办法。</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第二条</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专业技术二级岗位是省重点设置的专任岗位，主要在本科高等院校、重点科学研究机构和骨干医疗卫生单位设置，用于激励、培养和引进省级以上重点学科、重点实验室学术技术带头人等高层次人才，调动事业单位专业技术人员的工作积极性。</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专业技术二级岗位实行总量控制。</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第三条</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专业技术二级岗位应有明确的岗位名称、职责任务、工作标准和任职条件。专业技术二级岗位的设置和人员聘用坚持公开、平等、竞争、择优的原则和德才兼备的标准，注重工作实绩，鼓励创业、创新、创造，向重点专业、重点学科、关键岗位和一线专业技术人员倾斜。</w:t>
      </w:r>
    </w:p>
    <w:p w:rsidR="00B44941" w:rsidRPr="000C5AA2" w:rsidRDefault="00B44941" w:rsidP="00B44941">
      <w:pPr>
        <w:widowControl/>
        <w:shd w:val="clear" w:color="auto" w:fill="FFFFFF"/>
        <w:spacing w:line="360" w:lineRule="atLeast"/>
        <w:jc w:val="center"/>
        <w:rPr>
          <w:rFonts w:ascii="微软雅黑" w:eastAsia="微软雅黑" w:hAnsi="微软雅黑" w:cs="宋体"/>
          <w:kern w:val="0"/>
          <w:sz w:val="32"/>
          <w:szCs w:val="32"/>
        </w:rPr>
      </w:pPr>
      <w:r w:rsidRPr="000C5AA2">
        <w:rPr>
          <w:rFonts w:ascii="宋体" w:eastAsia="宋体" w:hAnsi="宋体" w:cs="宋体" w:hint="eastAsia"/>
          <w:kern w:val="0"/>
          <w:sz w:val="32"/>
          <w:szCs w:val="32"/>
        </w:rPr>
        <w:t> </w:t>
      </w:r>
    </w:p>
    <w:p w:rsidR="00B44941" w:rsidRPr="000C5AA2" w:rsidRDefault="00B44941" w:rsidP="00B44941">
      <w:pPr>
        <w:widowControl/>
        <w:shd w:val="clear" w:color="auto" w:fill="FFFFFF"/>
        <w:spacing w:line="360" w:lineRule="atLeast"/>
        <w:jc w:val="center"/>
        <w:rPr>
          <w:rFonts w:ascii="微软雅黑" w:eastAsia="微软雅黑" w:hAnsi="微软雅黑" w:cs="宋体"/>
          <w:kern w:val="0"/>
          <w:sz w:val="32"/>
          <w:szCs w:val="32"/>
        </w:rPr>
      </w:pPr>
      <w:r w:rsidRPr="000C5AA2">
        <w:rPr>
          <w:rFonts w:ascii="黑体" w:eastAsia="黑体" w:hAnsi="黑体" w:cs="宋体" w:hint="eastAsia"/>
          <w:kern w:val="0"/>
          <w:sz w:val="32"/>
          <w:szCs w:val="32"/>
        </w:rPr>
        <w:t>第二章</w:t>
      </w:r>
      <w:r w:rsidRPr="000C5AA2">
        <w:rPr>
          <w:rFonts w:ascii="宋体" w:eastAsia="宋体" w:hAnsi="宋体" w:cs="宋体" w:hint="eastAsia"/>
          <w:kern w:val="0"/>
          <w:sz w:val="32"/>
          <w:szCs w:val="32"/>
        </w:rPr>
        <w:t>  </w:t>
      </w:r>
      <w:r w:rsidRPr="000C5AA2">
        <w:rPr>
          <w:rFonts w:ascii="黑体" w:eastAsia="黑体" w:hAnsi="黑体" w:cs="宋体" w:hint="eastAsia"/>
          <w:kern w:val="0"/>
          <w:sz w:val="32"/>
          <w:szCs w:val="32"/>
        </w:rPr>
        <w:t>专业技术二级岗位名称及设置</w:t>
      </w:r>
    </w:p>
    <w:p w:rsidR="00B44941" w:rsidRPr="000C5AA2" w:rsidRDefault="00B44941" w:rsidP="00B44941">
      <w:pPr>
        <w:widowControl/>
        <w:shd w:val="clear" w:color="auto" w:fill="FFFFFF"/>
        <w:spacing w:line="360" w:lineRule="atLeast"/>
        <w:ind w:firstLine="643"/>
        <w:jc w:val="left"/>
        <w:rPr>
          <w:rFonts w:ascii="微软雅黑" w:eastAsia="微软雅黑" w:hAnsi="微软雅黑" w:cs="宋体"/>
          <w:kern w:val="0"/>
          <w:sz w:val="32"/>
          <w:szCs w:val="32"/>
        </w:rPr>
      </w:pPr>
      <w:r w:rsidRPr="000C5AA2">
        <w:rPr>
          <w:rFonts w:ascii="仿宋_GB2312" w:eastAsia="仿宋_GB2312" w:hAnsi="微软雅黑" w:cs="宋体" w:hint="eastAsia"/>
          <w:b/>
          <w:bCs/>
          <w:kern w:val="0"/>
          <w:sz w:val="32"/>
          <w:szCs w:val="32"/>
        </w:rPr>
        <w:t> </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lastRenderedPageBreak/>
        <w:t>第四条</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专业技术二级岗位的名称按照各行业岗位设置结构比例指导标准的规定确定。不同类型事业单位专业技术二级岗位的名称为：</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（一）高等院校为教授二级岗位；</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（二）医疗卫生单位为一级主任</w:t>
      </w:r>
      <w:proofErr w:type="gramStart"/>
      <w:r w:rsidRPr="000C5AA2">
        <w:rPr>
          <w:rFonts w:ascii="仿宋_GB2312" w:eastAsia="仿宋_GB2312" w:hAnsi="微软雅黑" w:cs="宋体" w:hint="eastAsia"/>
          <w:kern w:val="0"/>
          <w:sz w:val="32"/>
          <w:szCs w:val="32"/>
        </w:rPr>
        <w:t>医</w:t>
      </w:r>
      <w:proofErr w:type="gramEnd"/>
      <w:r w:rsidRPr="000C5AA2">
        <w:rPr>
          <w:rFonts w:ascii="仿宋_GB2312" w:eastAsia="仿宋_GB2312" w:hAnsi="微软雅黑" w:cs="宋体" w:hint="eastAsia"/>
          <w:kern w:val="0"/>
          <w:sz w:val="32"/>
          <w:szCs w:val="32"/>
        </w:rPr>
        <w:t>（药、护、技）师岗位；</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（三）科学研究机构为研究员二级岗位。</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其他事业单位专业技术二级岗位的名称，根据本单位</w:t>
      </w:r>
      <w:proofErr w:type="gramStart"/>
      <w:r w:rsidRPr="000C5AA2">
        <w:rPr>
          <w:rFonts w:ascii="仿宋_GB2312" w:eastAsia="仿宋_GB2312" w:hAnsi="微软雅黑" w:cs="宋体" w:hint="eastAsia"/>
          <w:kern w:val="0"/>
          <w:sz w:val="32"/>
          <w:szCs w:val="32"/>
        </w:rPr>
        <w:t>主系列</w:t>
      </w:r>
      <w:proofErr w:type="gramEnd"/>
      <w:r w:rsidRPr="000C5AA2">
        <w:rPr>
          <w:rFonts w:ascii="仿宋_GB2312" w:eastAsia="仿宋_GB2312" w:hAnsi="微软雅黑" w:cs="宋体" w:hint="eastAsia"/>
          <w:kern w:val="0"/>
          <w:sz w:val="32"/>
          <w:szCs w:val="32"/>
        </w:rPr>
        <w:t>专业技术岗位参照本条规定确定。</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第五条</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专业技术二级岗位实施工作的范围是为了社会公益目的，由国家机关举办或其他组织利用国有资产举办的事业单位。具体岗位设置程序及权限按照国家事业单位岗位设置管理的相关规定执行。</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第六条</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首批专业技术二级岗位设置总量，由省委组织部、省人力资源社会保障厅按照不超过上年</w:t>
      </w:r>
      <w:proofErr w:type="gramStart"/>
      <w:r w:rsidRPr="000C5AA2">
        <w:rPr>
          <w:rFonts w:ascii="仿宋_GB2312" w:eastAsia="仿宋_GB2312" w:hAnsi="微软雅黑" w:cs="宋体" w:hint="eastAsia"/>
          <w:kern w:val="0"/>
          <w:sz w:val="32"/>
          <w:szCs w:val="32"/>
        </w:rPr>
        <w:t>末全省</w:t>
      </w:r>
      <w:proofErr w:type="gramEnd"/>
      <w:r w:rsidRPr="000C5AA2">
        <w:rPr>
          <w:rFonts w:ascii="仿宋_GB2312" w:eastAsia="仿宋_GB2312" w:hAnsi="微软雅黑" w:cs="宋体" w:hint="eastAsia"/>
          <w:kern w:val="0"/>
          <w:sz w:val="32"/>
          <w:szCs w:val="32"/>
        </w:rPr>
        <w:t>事业单位聘用专业技术正高级岗位总数的3%确定，具体核定到省直各部门、省直属事业单位和各设区的市。其后视情况增设，增设岗位数由省委组织部、省人力资源社会保障厅根据国家和省有关政策规定以及经济社会发展需要，会同有关部门统筹研究确定，增设岗位与现有岗位之和不超过全省事业单位正高级专业技术岗位总量的10%。</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首批专业技术二级岗位核定前各单位已经按规定聘用的专业技术二级岗位，不占首批核定的专业技术二级岗位数量，</w:t>
      </w:r>
      <w:proofErr w:type="gramStart"/>
      <w:r w:rsidRPr="000C5AA2">
        <w:rPr>
          <w:rFonts w:ascii="仿宋_GB2312" w:eastAsia="仿宋_GB2312" w:hAnsi="微软雅黑" w:cs="宋体" w:hint="eastAsia"/>
          <w:kern w:val="0"/>
          <w:sz w:val="32"/>
          <w:szCs w:val="32"/>
        </w:rPr>
        <w:t>待通过</w:t>
      </w:r>
      <w:proofErr w:type="gramEnd"/>
      <w:r w:rsidRPr="000C5AA2">
        <w:rPr>
          <w:rFonts w:ascii="仿宋_GB2312" w:eastAsia="仿宋_GB2312" w:hAnsi="微软雅黑" w:cs="宋体" w:hint="eastAsia"/>
          <w:kern w:val="0"/>
          <w:sz w:val="32"/>
          <w:szCs w:val="32"/>
        </w:rPr>
        <w:t>退休、调出、自然减员等方式逐步收回。</w:t>
      </w:r>
    </w:p>
    <w:p w:rsidR="00B44941" w:rsidRPr="000C5AA2" w:rsidRDefault="00B44941" w:rsidP="00B44941">
      <w:pPr>
        <w:widowControl/>
        <w:shd w:val="clear" w:color="auto" w:fill="FFFFFF"/>
        <w:spacing w:line="360" w:lineRule="atLeast"/>
        <w:jc w:val="center"/>
        <w:rPr>
          <w:rFonts w:ascii="微软雅黑" w:eastAsia="微软雅黑" w:hAnsi="微软雅黑" w:cs="宋体"/>
          <w:kern w:val="0"/>
          <w:sz w:val="32"/>
          <w:szCs w:val="32"/>
        </w:rPr>
      </w:pPr>
      <w:r w:rsidRPr="000C5AA2">
        <w:rPr>
          <w:rFonts w:ascii="宋体" w:eastAsia="宋体" w:hAnsi="宋体" w:cs="宋体" w:hint="eastAsia"/>
          <w:kern w:val="0"/>
          <w:sz w:val="32"/>
          <w:szCs w:val="32"/>
        </w:rPr>
        <w:t> </w:t>
      </w:r>
    </w:p>
    <w:p w:rsidR="00B44941" w:rsidRPr="000C5AA2" w:rsidRDefault="00B44941" w:rsidP="00B44941">
      <w:pPr>
        <w:widowControl/>
        <w:shd w:val="clear" w:color="auto" w:fill="FFFFFF"/>
        <w:spacing w:line="360" w:lineRule="atLeast"/>
        <w:jc w:val="center"/>
        <w:rPr>
          <w:rFonts w:ascii="微软雅黑" w:eastAsia="微软雅黑" w:hAnsi="微软雅黑" w:cs="宋体"/>
          <w:kern w:val="0"/>
          <w:sz w:val="32"/>
          <w:szCs w:val="32"/>
        </w:rPr>
      </w:pPr>
      <w:r w:rsidRPr="000C5AA2">
        <w:rPr>
          <w:rFonts w:ascii="黑体" w:eastAsia="黑体" w:hAnsi="黑体" w:cs="宋体" w:hint="eastAsia"/>
          <w:kern w:val="0"/>
          <w:sz w:val="32"/>
          <w:szCs w:val="32"/>
        </w:rPr>
        <w:lastRenderedPageBreak/>
        <w:t>第三章</w:t>
      </w:r>
      <w:r w:rsidRPr="000C5AA2">
        <w:rPr>
          <w:rFonts w:ascii="宋体" w:eastAsia="宋体" w:hAnsi="宋体" w:cs="宋体" w:hint="eastAsia"/>
          <w:kern w:val="0"/>
          <w:sz w:val="32"/>
          <w:szCs w:val="32"/>
        </w:rPr>
        <w:t>  </w:t>
      </w:r>
      <w:r w:rsidRPr="000C5AA2">
        <w:rPr>
          <w:rFonts w:ascii="黑体" w:eastAsia="黑体" w:hAnsi="黑体" w:cs="宋体" w:hint="eastAsia"/>
          <w:kern w:val="0"/>
          <w:sz w:val="32"/>
          <w:szCs w:val="32"/>
        </w:rPr>
        <w:t>申报专业技术二级岗位人员基本条件</w:t>
      </w:r>
    </w:p>
    <w:p w:rsidR="00B44941" w:rsidRPr="000C5AA2" w:rsidRDefault="00B44941" w:rsidP="00B44941">
      <w:pPr>
        <w:widowControl/>
        <w:shd w:val="clear" w:color="auto" w:fill="FFFFFF"/>
        <w:spacing w:line="360" w:lineRule="atLeast"/>
        <w:ind w:firstLine="643"/>
        <w:jc w:val="left"/>
        <w:rPr>
          <w:rFonts w:ascii="微软雅黑" w:eastAsia="微软雅黑" w:hAnsi="微软雅黑" w:cs="宋体"/>
          <w:kern w:val="0"/>
          <w:sz w:val="32"/>
          <w:szCs w:val="32"/>
        </w:rPr>
      </w:pPr>
      <w:r w:rsidRPr="000C5AA2">
        <w:rPr>
          <w:rFonts w:ascii="仿宋_GB2312" w:eastAsia="仿宋_GB2312" w:hAnsi="微软雅黑" w:cs="宋体" w:hint="eastAsia"/>
          <w:b/>
          <w:bCs/>
          <w:kern w:val="0"/>
          <w:sz w:val="32"/>
          <w:szCs w:val="32"/>
        </w:rPr>
        <w:t> </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第七条</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专业技术二级岗位人选应当具有中国国籍，符合国家和省规定的基本任职条件，且为现聘在事业单位专业技术正高级岗位的在岗在职正式工作人员。</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第八条</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下列人员可以直接申报认定专业技术二级岗位：</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（一）国家“千人计划”中的创新人才长期项目、创业人才项目、</w:t>
      </w:r>
      <w:proofErr w:type="gramStart"/>
      <w:r w:rsidRPr="000C5AA2">
        <w:rPr>
          <w:rFonts w:ascii="仿宋_GB2312" w:eastAsia="仿宋_GB2312" w:hAnsi="微软雅黑" w:cs="宋体" w:hint="eastAsia"/>
          <w:kern w:val="0"/>
          <w:sz w:val="32"/>
          <w:szCs w:val="32"/>
        </w:rPr>
        <w:t>外专千</w:t>
      </w:r>
      <w:proofErr w:type="gramEnd"/>
      <w:r w:rsidRPr="000C5AA2">
        <w:rPr>
          <w:rFonts w:ascii="仿宋_GB2312" w:eastAsia="仿宋_GB2312" w:hAnsi="微软雅黑" w:cs="宋体" w:hint="eastAsia"/>
          <w:kern w:val="0"/>
          <w:sz w:val="32"/>
          <w:szCs w:val="32"/>
        </w:rPr>
        <w:t>人计划项目入选者；</w:t>
      </w:r>
    </w:p>
    <w:p w:rsidR="00B44941" w:rsidRPr="000C5AA2" w:rsidRDefault="00B44941" w:rsidP="00B44941">
      <w:pPr>
        <w:widowControl/>
        <w:shd w:val="clear" w:color="auto" w:fill="FFFFFF"/>
        <w:spacing w:line="360" w:lineRule="atLeast"/>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（二）国家“万人计划”杰出人才，国家“万人计划”领军人才中的科技创新、科技创业、哲学社会科学领军人才；</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（三）泰山学者攀登计划专家。</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以上人员应在管理期内，超过管理期的可申报评审专业技术二级岗位。</w:t>
      </w:r>
    </w:p>
    <w:p w:rsidR="00B44941" w:rsidRPr="000C5AA2" w:rsidRDefault="00B44941" w:rsidP="00B44941">
      <w:pPr>
        <w:widowControl/>
        <w:shd w:val="clear" w:color="auto" w:fill="FFFFFF"/>
        <w:spacing w:line="360" w:lineRule="atLeast"/>
        <w:ind w:firstLine="645"/>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第九条</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聘用在正高级专业技术岗位满一个聘期的下列人员，可以申报评审专业技术二级岗位：</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（一）人才工程类</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1．“国家百千万人才工程”人选；</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2．享受国务院颁发政府特殊津贴人员；</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3．国家有突出贡献的中青年专家；</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4．教育部“长江学者”特聘教授；</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5．教育部、人力资源社会保障</w:t>
      </w:r>
      <w:proofErr w:type="gramStart"/>
      <w:r w:rsidRPr="000C5AA2">
        <w:rPr>
          <w:rFonts w:ascii="仿宋_GB2312" w:eastAsia="仿宋_GB2312" w:hAnsi="微软雅黑" w:cs="宋体" w:hint="eastAsia"/>
          <w:kern w:val="0"/>
          <w:sz w:val="32"/>
          <w:szCs w:val="32"/>
        </w:rPr>
        <w:t>部国家教学名师奖</w:t>
      </w:r>
      <w:proofErr w:type="gramEnd"/>
      <w:r w:rsidRPr="000C5AA2">
        <w:rPr>
          <w:rFonts w:ascii="仿宋_GB2312" w:eastAsia="仿宋_GB2312" w:hAnsi="微软雅黑" w:cs="宋体" w:hint="eastAsia"/>
          <w:kern w:val="0"/>
          <w:sz w:val="32"/>
          <w:szCs w:val="32"/>
        </w:rPr>
        <w:t>获得者；</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6．中华农业英才奖获得者；</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7．泰山学者工程其他类别入选专家；</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lastRenderedPageBreak/>
        <w:t>8．泰山产业领军人才（产业创新类）；</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9．山东省有突出贡献的中青年专家；</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（二）成果奖励类</w:t>
      </w:r>
    </w:p>
    <w:p w:rsidR="002465F3" w:rsidRDefault="00B44941" w:rsidP="002465F3">
      <w:pPr>
        <w:widowControl/>
        <w:shd w:val="clear" w:color="auto" w:fill="FFFFFF"/>
        <w:spacing w:line="360" w:lineRule="atLeast"/>
        <w:ind w:firstLine="640"/>
        <w:jc w:val="left"/>
        <w:rPr>
          <w:rFonts w:ascii="仿宋_GB2312" w:eastAsia="仿宋_GB2312" w:hAnsi="微软雅黑" w:cs="宋体" w:hint="eastAsia"/>
          <w:kern w:val="0"/>
          <w:sz w:val="32"/>
          <w:szCs w:val="32"/>
        </w:rPr>
      </w:pPr>
      <w:r w:rsidRPr="000C5AA2">
        <w:rPr>
          <w:rFonts w:ascii="仿宋_GB2312" w:eastAsia="仿宋_GB2312" w:hAnsi="微软雅黑" w:cs="宋体" w:hint="eastAsia"/>
          <w:kern w:val="0"/>
          <w:sz w:val="32"/>
          <w:szCs w:val="32"/>
        </w:rPr>
        <w:t>10．国家自然科学、技术发明、科技进步一等奖（个人排名前二位）或二等奖（个人排名第一位）获得者；</w:t>
      </w:r>
    </w:p>
    <w:p w:rsidR="00B44941" w:rsidRPr="000C5AA2" w:rsidRDefault="00B44941" w:rsidP="002465F3">
      <w:pPr>
        <w:widowControl/>
        <w:shd w:val="clear" w:color="auto" w:fill="FFFFFF"/>
        <w:spacing w:line="360" w:lineRule="atLeast"/>
        <w:ind w:firstLine="640"/>
        <w:jc w:val="left"/>
        <w:rPr>
          <w:rFonts w:ascii="微软雅黑" w:eastAsia="微软雅黑" w:hAnsi="微软雅黑" w:cs="宋体"/>
          <w:kern w:val="0"/>
          <w:sz w:val="32"/>
          <w:szCs w:val="32"/>
        </w:rPr>
      </w:pPr>
      <w:bookmarkStart w:id="0" w:name="_GoBack"/>
      <w:bookmarkEnd w:id="0"/>
      <w:r w:rsidRPr="000C5AA2">
        <w:rPr>
          <w:rFonts w:ascii="仿宋_GB2312" w:eastAsia="仿宋_GB2312" w:hAnsi="微软雅黑" w:cs="宋体" w:hint="eastAsia"/>
          <w:kern w:val="0"/>
          <w:sz w:val="32"/>
          <w:szCs w:val="32"/>
        </w:rPr>
        <w:t>11．国家教学成果奖特等奖（个人排名第一位）获得者；</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12．国家社会科学基金项目优秀成果一等奖（个人排名第一位）获得者；</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13．中国高校人文社会科学研究优秀成果一等奖（个人排名第一位）获得者；</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14．省自然科学奖、省技术发明奖、省科学技术进步奖一等奖（个人排名第一位）获得者；</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15．省社会科学基金项目优秀成果一等奖（个人排名第一位）获得者；</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（三）科技项目类</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16．国家重点研发计划（包括国家科技支撑计划、863计划、973计划）主要负责人；</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17．国家科技重大专项主要负责人；</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18．国家杰出青年科学基金获得者；</w:t>
      </w:r>
    </w:p>
    <w:p w:rsidR="00B44941" w:rsidRPr="000C5AA2" w:rsidRDefault="00B44941" w:rsidP="00B44941">
      <w:pPr>
        <w:widowControl/>
        <w:shd w:val="clear" w:color="auto" w:fill="FFFFFF"/>
        <w:spacing w:line="360" w:lineRule="atLeast"/>
        <w:ind w:firstLine="645"/>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（四）国内外同行业公认的高层次专业技术人才、为全省经济和社会发展</w:t>
      </w:r>
      <w:proofErr w:type="gramStart"/>
      <w:r w:rsidRPr="000C5AA2">
        <w:rPr>
          <w:rFonts w:ascii="仿宋_GB2312" w:eastAsia="仿宋_GB2312" w:hAnsi="微软雅黑" w:cs="宋体" w:hint="eastAsia"/>
          <w:kern w:val="0"/>
          <w:sz w:val="32"/>
          <w:szCs w:val="32"/>
        </w:rPr>
        <w:t>作出</w:t>
      </w:r>
      <w:proofErr w:type="gramEnd"/>
      <w:r w:rsidRPr="000C5AA2">
        <w:rPr>
          <w:rFonts w:ascii="仿宋_GB2312" w:eastAsia="仿宋_GB2312" w:hAnsi="微软雅黑" w:cs="宋体" w:hint="eastAsia"/>
          <w:kern w:val="0"/>
          <w:sz w:val="32"/>
          <w:szCs w:val="32"/>
        </w:rPr>
        <w:t>重大贡献的特殊人才。</w:t>
      </w:r>
    </w:p>
    <w:p w:rsidR="00B44941" w:rsidRPr="000C5AA2" w:rsidRDefault="00B44941" w:rsidP="00B44941">
      <w:pPr>
        <w:widowControl/>
        <w:shd w:val="clear" w:color="auto" w:fill="FFFFFF"/>
        <w:spacing w:line="360" w:lineRule="atLeast"/>
        <w:ind w:firstLine="645"/>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lastRenderedPageBreak/>
        <w:t>第十条</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从省外、境外引进特别优秀的学术技术带头人，申报评审专业技术二级岗位可不</w:t>
      </w:r>
      <w:proofErr w:type="gramStart"/>
      <w:r w:rsidRPr="000C5AA2">
        <w:rPr>
          <w:rFonts w:ascii="仿宋_GB2312" w:eastAsia="仿宋_GB2312" w:hAnsi="微软雅黑" w:cs="宋体" w:hint="eastAsia"/>
          <w:kern w:val="0"/>
          <w:sz w:val="32"/>
          <w:szCs w:val="32"/>
        </w:rPr>
        <w:t>受是否</w:t>
      </w:r>
      <w:proofErr w:type="gramEnd"/>
      <w:r w:rsidRPr="000C5AA2">
        <w:rPr>
          <w:rFonts w:ascii="仿宋_GB2312" w:eastAsia="仿宋_GB2312" w:hAnsi="微软雅黑" w:cs="宋体" w:hint="eastAsia"/>
          <w:kern w:val="0"/>
          <w:sz w:val="32"/>
          <w:szCs w:val="32"/>
        </w:rPr>
        <w:t>现聘正高级专业技术岗位、聘期等限制。</w:t>
      </w:r>
    </w:p>
    <w:p w:rsidR="00B44941" w:rsidRPr="000C5AA2" w:rsidRDefault="00B44941" w:rsidP="00B44941">
      <w:pPr>
        <w:widowControl/>
        <w:shd w:val="clear" w:color="auto" w:fill="FFFFFF"/>
        <w:spacing w:line="360" w:lineRule="atLeast"/>
        <w:ind w:firstLine="645"/>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第十一条</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因行业特点和工作需要，确需在专业技术岗位上兼职，并按专业技术岗位进行管理，执行专业技术岗位工资的事业单位工作人员，按有关规定履行兼职审批手续，提交相关材料后方可申报。</w:t>
      </w:r>
    </w:p>
    <w:p w:rsidR="00B44941" w:rsidRPr="000C5AA2" w:rsidRDefault="00B44941" w:rsidP="00B44941">
      <w:pPr>
        <w:widowControl/>
        <w:shd w:val="clear" w:color="auto" w:fill="FFFFFF"/>
        <w:spacing w:line="360" w:lineRule="atLeast"/>
        <w:jc w:val="center"/>
        <w:rPr>
          <w:rFonts w:ascii="微软雅黑" w:eastAsia="微软雅黑" w:hAnsi="微软雅黑" w:cs="宋体"/>
          <w:kern w:val="0"/>
          <w:sz w:val="32"/>
          <w:szCs w:val="32"/>
        </w:rPr>
      </w:pPr>
      <w:r w:rsidRPr="000C5AA2">
        <w:rPr>
          <w:rFonts w:ascii="宋体" w:eastAsia="宋体" w:hAnsi="宋体" w:cs="宋体" w:hint="eastAsia"/>
          <w:kern w:val="0"/>
          <w:sz w:val="32"/>
          <w:szCs w:val="32"/>
        </w:rPr>
        <w:t> </w:t>
      </w:r>
    </w:p>
    <w:p w:rsidR="00B44941" w:rsidRPr="000C5AA2" w:rsidRDefault="00B44941" w:rsidP="00B44941">
      <w:pPr>
        <w:widowControl/>
        <w:shd w:val="clear" w:color="auto" w:fill="FFFFFF"/>
        <w:spacing w:line="360" w:lineRule="atLeast"/>
        <w:jc w:val="center"/>
        <w:rPr>
          <w:rFonts w:ascii="微软雅黑" w:eastAsia="微软雅黑" w:hAnsi="微软雅黑" w:cs="宋体"/>
          <w:kern w:val="0"/>
          <w:sz w:val="32"/>
          <w:szCs w:val="32"/>
        </w:rPr>
      </w:pPr>
      <w:r w:rsidRPr="000C5AA2">
        <w:rPr>
          <w:rFonts w:ascii="黑体" w:eastAsia="黑体" w:hAnsi="黑体" w:cs="宋体" w:hint="eastAsia"/>
          <w:kern w:val="0"/>
          <w:sz w:val="32"/>
          <w:szCs w:val="32"/>
        </w:rPr>
        <w:t>第四章</w:t>
      </w:r>
      <w:r w:rsidRPr="000C5AA2">
        <w:rPr>
          <w:rFonts w:ascii="宋体" w:eastAsia="宋体" w:hAnsi="宋体" w:cs="宋体" w:hint="eastAsia"/>
          <w:kern w:val="0"/>
          <w:sz w:val="32"/>
          <w:szCs w:val="32"/>
        </w:rPr>
        <w:t>  </w:t>
      </w:r>
      <w:r w:rsidRPr="000C5AA2">
        <w:rPr>
          <w:rFonts w:ascii="黑体" w:eastAsia="黑体" w:hAnsi="黑体" w:cs="宋体" w:hint="eastAsia"/>
          <w:kern w:val="0"/>
          <w:sz w:val="32"/>
          <w:szCs w:val="32"/>
        </w:rPr>
        <w:t>申报程序</w:t>
      </w:r>
    </w:p>
    <w:p w:rsidR="00B44941" w:rsidRPr="000C5AA2" w:rsidRDefault="00B44941" w:rsidP="00B44941">
      <w:pPr>
        <w:widowControl/>
        <w:shd w:val="clear" w:color="auto" w:fill="FFFFFF"/>
        <w:spacing w:line="360" w:lineRule="atLeast"/>
        <w:ind w:firstLine="643"/>
        <w:jc w:val="left"/>
        <w:rPr>
          <w:rFonts w:ascii="微软雅黑" w:eastAsia="微软雅黑" w:hAnsi="微软雅黑" w:cs="宋体"/>
          <w:kern w:val="0"/>
          <w:sz w:val="32"/>
          <w:szCs w:val="32"/>
        </w:rPr>
      </w:pPr>
      <w:r w:rsidRPr="000C5AA2">
        <w:rPr>
          <w:rFonts w:ascii="仿宋_GB2312" w:eastAsia="仿宋_GB2312" w:hAnsi="微软雅黑" w:cs="宋体" w:hint="eastAsia"/>
          <w:b/>
          <w:bCs/>
          <w:kern w:val="0"/>
          <w:sz w:val="32"/>
          <w:szCs w:val="32"/>
        </w:rPr>
        <w:t> </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第十二条</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专业技术二级岗位的评审推荐采取自下而上、逐级推荐申报的办法。其中，符合直接申报认定专业技术二级岗位的，实行随时申报、经核准后聘用的办法，不占各级各部门核定的专业技术二级岗位数量；符合申报评审专业技术二级岗位的，实行定期申报、集中评审的办法，一般每年申报一次。</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第十三条</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申报专业技术二级岗位按照下列程序进行：</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楷体_GB2312" w:eastAsia="楷体_GB2312" w:hAnsi="微软雅黑" w:cs="宋体" w:hint="eastAsia"/>
          <w:kern w:val="0"/>
          <w:sz w:val="32"/>
          <w:szCs w:val="32"/>
        </w:rPr>
        <w:t>（一）个人申请。</w:t>
      </w:r>
      <w:r w:rsidRPr="000C5AA2">
        <w:rPr>
          <w:rFonts w:ascii="仿宋_GB2312" w:eastAsia="仿宋_GB2312" w:hAnsi="微软雅黑" w:cs="宋体" w:hint="eastAsia"/>
          <w:kern w:val="0"/>
          <w:sz w:val="32"/>
          <w:szCs w:val="32"/>
        </w:rPr>
        <w:t>符合申报条件的专业技术人员填写《山东省事业单位专业技术二级岗位人员申报表》（见附件1），并提供相关材料。</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楷体_GB2312" w:eastAsia="楷体_GB2312" w:hAnsi="微软雅黑" w:cs="宋体" w:hint="eastAsia"/>
          <w:kern w:val="0"/>
          <w:sz w:val="32"/>
          <w:szCs w:val="32"/>
        </w:rPr>
        <w:t>（二）单位审查。</w:t>
      </w:r>
      <w:r w:rsidRPr="000C5AA2">
        <w:rPr>
          <w:rFonts w:ascii="仿宋_GB2312" w:eastAsia="仿宋_GB2312" w:hAnsi="微软雅黑" w:cs="宋体" w:hint="eastAsia"/>
          <w:kern w:val="0"/>
          <w:sz w:val="32"/>
          <w:szCs w:val="32"/>
        </w:rPr>
        <w:t>申报人选所在事业单位组织对申报人员的资格条件进行审查、评议，经本单位公示无异议后（公示时间不得少于5个工作日），产生推荐候选人。</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楷体_GB2312" w:eastAsia="楷体_GB2312" w:hAnsi="微软雅黑" w:cs="宋体" w:hint="eastAsia"/>
          <w:kern w:val="0"/>
          <w:sz w:val="32"/>
          <w:szCs w:val="32"/>
        </w:rPr>
        <w:lastRenderedPageBreak/>
        <w:t>（三）逐级推荐。</w:t>
      </w:r>
      <w:r w:rsidRPr="000C5AA2">
        <w:rPr>
          <w:rFonts w:ascii="仿宋_GB2312" w:eastAsia="仿宋_GB2312" w:hAnsi="微软雅黑" w:cs="宋体" w:hint="eastAsia"/>
          <w:kern w:val="0"/>
          <w:sz w:val="32"/>
          <w:szCs w:val="32"/>
        </w:rPr>
        <w:t>各级各部门应按照省委组织部、省人力资源社会保障厅下达专业技术二级岗位数量的1.3倍差额上报推荐候选人。其中，符合直接申报认定专业技术二级岗位的，各级各部门根据人选情况等额申报。按照人事管理权限，推荐候选人由事业单位或有关部门逐级上报至设区的市党委组织部、政府人力资源社会保障局或省直主管部门（单位）审核；设区的市党委组织部、政府人力资源社会保障局或省直主管部门（单位）分别对推荐候选人进行审核后报省委组织部、省人力资源社会保障厅；省直属事业单位内部产生推荐候选人直接报省委组织部、省人力资源社会保障厅。各级各部门推荐的兼职候选人不得超过总推荐候选人的20%。</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第十四条</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申报专业技术二级岗位需提交以下材料：</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（一）设区的市党委组织部、政府人力资源社会保障局或省直主管部门（单位）推荐函，内容包括每位推荐候选人的基本情况、主要工作实绩、在本行业或领域内的突出贡献以及取得的经济和社会效益情况等；</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（二）《山东省事业单位专业技术二级岗位人员申报情况汇总表》（见附件2）；</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（三）《山东省事业单位专业技术二级岗位人员申报表》；</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（四）《推荐山东省事业单位专业技术二级岗位人员基本情况附件材料目录》（见附件3）及有效证明材料。</w:t>
      </w:r>
    </w:p>
    <w:p w:rsidR="00B44941" w:rsidRPr="000C5AA2" w:rsidRDefault="00B44941" w:rsidP="00B44941">
      <w:pPr>
        <w:widowControl/>
        <w:shd w:val="clear" w:color="auto" w:fill="FFFFFF"/>
        <w:spacing w:line="360" w:lineRule="atLeast"/>
        <w:jc w:val="center"/>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 </w:t>
      </w:r>
    </w:p>
    <w:p w:rsidR="00B44941" w:rsidRPr="000C5AA2" w:rsidRDefault="00B44941" w:rsidP="00B44941">
      <w:pPr>
        <w:widowControl/>
        <w:shd w:val="clear" w:color="auto" w:fill="FFFFFF"/>
        <w:spacing w:line="360" w:lineRule="atLeast"/>
        <w:jc w:val="center"/>
        <w:rPr>
          <w:rFonts w:ascii="微软雅黑" w:eastAsia="微软雅黑" w:hAnsi="微软雅黑" w:cs="宋体"/>
          <w:kern w:val="0"/>
          <w:sz w:val="32"/>
          <w:szCs w:val="32"/>
        </w:rPr>
      </w:pPr>
      <w:r w:rsidRPr="000C5AA2">
        <w:rPr>
          <w:rFonts w:ascii="黑体" w:eastAsia="黑体" w:hAnsi="黑体" w:cs="宋体" w:hint="eastAsia"/>
          <w:kern w:val="0"/>
          <w:sz w:val="32"/>
          <w:szCs w:val="32"/>
        </w:rPr>
        <w:t>第五章</w:t>
      </w:r>
      <w:r w:rsidRPr="000C5AA2">
        <w:rPr>
          <w:rFonts w:ascii="宋体" w:eastAsia="宋体" w:hAnsi="宋体" w:cs="宋体" w:hint="eastAsia"/>
          <w:kern w:val="0"/>
          <w:sz w:val="32"/>
          <w:szCs w:val="32"/>
        </w:rPr>
        <w:t>  </w:t>
      </w:r>
      <w:r w:rsidRPr="000C5AA2">
        <w:rPr>
          <w:rFonts w:ascii="黑体" w:eastAsia="黑体" w:hAnsi="黑体" w:cs="宋体" w:hint="eastAsia"/>
          <w:kern w:val="0"/>
          <w:sz w:val="32"/>
          <w:szCs w:val="32"/>
        </w:rPr>
        <w:t>评审程序</w:t>
      </w:r>
    </w:p>
    <w:p w:rsidR="00B44941" w:rsidRPr="000C5AA2" w:rsidRDefault="00B44941" w:rsidP="00B44941">
      <w:pPr>
        <w:widowControl/>
        <w:shd w:val="clear" w:color="auto" w:fill="FFFFFF"/>
        <w:spacing w:line="360" w:lineRule="atLeast"/>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lastRenderedPageBreak/>
        <w:t>   </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第十五条</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符合申报认定专业技术二级岗位条件的，由省委组织部、省人力资源社会保障厅直接发文公布。</w:t>
      </w:r>
    </w:p>
    <w:p w:rsidR="00B44941" w:rsidRPr="000C5AA2" w:rsidRDefault="00B44941" w:rsidP="00B44941">
      <w:pPr>
        <w:widowControl/>
        <w:shd w:val="clear" w:color="auto" w:fill="FFFFFF"/>
        <w:spacing w:line="360" w:lineRule="atLeast"/>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符合申报评审专业技术二级岗位条件的，由省委组织部、省人力资源社会保障厅组织评审。</w:t>
      </w:r>
    </w:p>
    <w:p w:rsidR="00B44941" w:rsidRPr="000C5AA2" w:rsidRDefault="00B44941" w:rsidP="00B44941">
      <w:pPr>
        <w:widowControl/>
        <w:shd w:val="clear" w:color="auto" w:fill="FFFFFF"/>
        <w:spacing w:line="360" w:lineRule="atLeast"/>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    </w:t>
      </w:r>
      <w:r w:rsidRPr="000C5AA2">
        <w:rPr>
          <w:rFonts w:ascii="黑体" w:eastAsia="黑体" w:hAnsi="黑体" w:cs="宋体" w:hint="eastAsia"/>
          <w:kern w:val="0"/>
          <w:sz w:val="32"/>
          <w:szCs w:val="32"/>
        </w:rPr>
        <w:t>第十六条</w:t>
      </w:r>
      <w:r w:rsidRPr="000C5AA2">
        <w:rPr>
          <w:rFonts w:ascii="仿宋_GB2312" w:eastAsia="仿宋_GB2312" w:hAnsi="微软雅黑" w:cs="宋体" w:hint="eastAsia"/>
          <w:b/>
          <w:bCs/>
          <w:kern w:val="0"/>
          <w:sz w:val="32"/>
          <w:szCs w:val="32"/>
        </w:rPr>
        <w:t>  </w:t>
      </w:r>
      <w:r w:rsidRPr="000C5AA2">
        <w:rPr>
          <w:rFonts w:ascii="仿宋_GB2312" w:eastAsia="仿宋_GB2312" w:hAnsi="微软雅黑" w:cs="宋体" w:hint="eastAsia"/>
          <w:kern w:val="0"/>
          <w:sz w:val="32"/>
          <w:szCs w:val="32"/>
        </w:rPr>
        <w:t>专业技术二级岗位评审按照下列程序进行，由省委组织部、省人力资源社会保障厅共同组织实施。</w:t>
      </w:r>
    </w:p>
    <w:p w:rsidR="00B44941" w:rsidRPr="000C5AA2" w:rsidRDefault="00B44941" w:rsidP="00B44941">
      <w:pPr>
        <w:widowControl/>
        <w:shd w:val="clear" w:color="auto" w:fill="FFFFFF"/>
        <w:spacing w:line="360" w:lineRule="atLeast"/>
        <w:ind w:firstLine="630"/>
        <w:jc w:val="left"/>
        <w:rPr>
          <w:rFonts w:ascii="微软雅黑" w:eastAsia="微软雅黑" w:hAnsi="微软雅黑" w:cs="宋体"/>
          <w:kern w:val="0"/>
          <w:sz w:val="32"/>
          <w:szCs w:val="32"/>
        </w:rPr>
      </w:pPr>
      <w:r w:rsidRPr="000C5AA2">
        <w:rPr>
          <w:rFonts w:ascii="楷体_GB2312" w:eastAsia="楷体_GB2312" w:hAnsi="微软雅黑" w:cs="宋体" w:hint="eastAsia"/>
          <w:kern w:val="0"/>
          <w:sz w:val="32"/>
          <w:szCs w:val="32"/>
        </w:rPr>
        <w:t>（一）初审。</w:t>
      </w:r>
      <w:r w:rsidRPr="000C5AA2">
        <w:rPr>
          <w:rFonts w:ascii="仿宋_GB2312" w:eastAsia="仿宋_GB2312" w:hAnsi="微软雅黑" w:cs="宋体" w:hint="eastAsia"/>
          <w:kern w:val="0"/>
          <w:sz w:val="32"/>
          <w:szCs w:val="32"/>
        </w:rPr>
        <w:t>对各级各部门上报推荐候选人进行初审，确定参加专业技术二级岗位评审候选人。</w:t>
      </w:r>
    </w:p>
    <w:p w:rsidR="00B44941" w:rsidRPr="000C5AA2" w:rsidRDefault="00B44941" w:rsidP="00B44941">
      <w:pPr>
        <w:widowControl/>
        <w:shd w:val="clear" w:color="auto" w:fill="FFFFFF"/>
        <w:spacing w:line="360" w:lineRule="atLeast"/>
        <w:ind w:firstLine="630"/>
        <w:jc w:val="left"/>
        <w:rPr>
          <w:rFonts w:ascii="微软雅黑" w:eastAsia="微软雅黑" w:hAnsi="微软雅黑" w:cs="宋体"/>
          <w:kern w:val="0"/>
          <w:sz w:val="32"/>
          <w:szCs w:val="32"/>
        </w:rPr>
      </w:pPr>
      <w:r w:rsidRPr="000C5AA2">
        <w:rPr>
          <w:rFonts w:ascii="楷体_GB2312" w:eastAsia="楷体_GB2312" w:hAnsi="微软雅黑" w:cs="宋体" w:hint="eastAsia"/>
          <w:kern w:val="0"/>
          <w:sz w:val="32"/>
          <w:szCs w:val="32"/>
        </w:rPr>
        <w:t>（二）函评。</w:t>
      </w:r>
      <w:r w:rsidRPr="000C5AA2">
        <w:rPr>
          <w:rFonts w:ascii="仿宋_GB2312" w:eastAsia="仿宋_GB2312" w:hAnsi="微软雅黑" w:cs="宋体" w:hint="eastAsia"/>
          <w:kern w:val="0"/>
          <w:sz w:val="32"/>
          <w:szCs w:val="32"/>
        </w:rPr>
        <w:t>组织不少于5名国内同行业的知名专家</w:t>
      </w:r>
      <w:proofErr w:type="gramStart"/>
      <w:r w:rsidRPr="000C5AA2">
        <w:rPr>
          <w:rFonts w:ascii="仿宋_GB2312" w:eastAsia="仿宋_GB2312" w:hAnsi="微软雅黑" w:cs="宋体" w:hint="eastAsia"/>
          <w:kern w:val="0"/>
          <w:sz w:val="32"/>
          <w:szCs w:val="32"/>
        </w:rPr>
        <w:t>作为函评专家</w:t>
      </w:r>
      <w:proofErr w:type="gramEnd"/>
      <w:r w:rsidRPr="000C5AA2">
        <w:rPr>
          <w:rFonts w:ascii="仿宋_GB2312" w:eastAsia="仿宋_GB2312" w:hAnsi="微软雅黑" w:cs="宋体" w:hint="eastAsia"/>
          <w:kern w:val="0"/>
          <w:sz w:val="32"/>
          <w:szCs w:val="32"/>
        </w:rPr>
        <w:t>，对候选人的资料进行匿名函评，根据专家反馈的评审意见和赞成票结果，按百分制折算出候选人</w:t>
      </w:r>
      <w:proofErr w:type="gramStart"/>
      <w:r w:rsidRPr="000C5AA2">
        <w:rPr>
          <w:rFonts w:ascii="仿宋_GB2312" w:eastAsia="仿宋_GB2312" w:hAnsi="微软雅黑" w:cs="宋体" w:hint="eastAsia"/>
          <w:kern w:val="0"/>
          <w:sz w:val="32"/>
          <w:szCs w:val="32"/>
        </w:rPr>
        <w:t>的函评得分</w:t>
      </w:r>
      <w:proofErr w:type="gramEnd"/>
      <w:r w:rsidRPr="000C5AA2">
        <w:rPr>
          <w:rFonts w:ascii="仿宋_GB2312" w:eastAsia="仿宋_GB2312" w:hAnsi="微软雅黑" w:cs="宋体" w:hint="eastAsia"/>
          <w:kern w:val="0"/>
          <w:sz w:val="32"/>
          <w:szCs w:val="32"/>
        </w:rPr>
        <w:t>。</w:t>
      </w:r>
    </w:p>
    <w:p w:rsidR="00B44941" w:rsidRPr="000C5AA2" w:rsidRDefault="00B44941" w:rsidP="00B44941">
      <w:pPr>
        <w:widowControl/>
        <w:shd w:val="clear" w:color="auto" w:fill="FFFFFF"/>
        <w:spacing w:line="360" w:lineRule="atLeast"/>
        <w:jc w:val="left"/>
        <w:rPr>
          <w:rFonts w:ascii="微软雅黑" w:eastAsia="微软雅黑" w:hAnsi="微软雅黑" w:cs="宋体"/>
          <w:kern w:val="0"/>
          <w:sz w:val="32"/>
          <w:szCs w:val="32"/>
        </w:rPr>
      </w:pPr>
      <w:r w:rsidRPr="000C5AA2">
        <w:rPr>
          <w:rFonts w:ascii="楷体_GB2312" w:eastAsia="楷体_GB2312" w:hAnsi="微软雅黑" w:cs="宋体" w:hint="eastAsia"/>
          <w:kern w:val="0"/>
          <w:sz w:val="32"/>
          <w:szCs w:val="32"/>
        </w:rPr>
        <w:t>    </w:t>
      </w:r>
      <w:r w:rsidRPr="000C5AA2">
        <w:rPr>
          <w:rFonts w:ascii="楷体_GB2312" w:eastAsia="楷体_GB2312" w:hAnsi="微软雅黑" w:cs="宋体" w:hint="eastAsia"/>
          <w:kern w:val="0"/>
          <w:sz w:val="32"/>
          <w:szCs w:val="32"/>
        </w:rPr>
        <w:t>（三）综合评审。</w:t>
      </w:r>
      <w:r w:rsidRPr="000C5AA2">
        <w:rPr>
          <w:rFonts w:ascii="仿宋_GB2312" w:eastAsia="仿宋_GB2312" w:hAnsi="微软雅黑" w:cs="宋体" w:hint="eastAsia"/>
          <w:kern w:val="0"/>
          <w:sz w:val="32"/>
          <w:szCs w:val="32"/>
        </w:rPr>
        <w:t>组织成立山东省专业技术二级岗位评审委员会。评审委员会设主任委员1人，副主任委员3-5人，下设若干专业评审组，每个专业评审组不少于5人，所有评审专家根据专业领域需要，从院士等高层次专家中产生，其中担任行政领导的不得超过20%，省内外各行业专家占80%以上。各专业组按照审阅候选人情况、专家讨论评议、无记名投票的步骤，对候选人逐一进行评审，当场计票并公布结果，根据获得赞成票数，按百分制折算出候选人的综合评审得分。候选人的总成绩</w:t>
      </w:r>
      <w:proofErr w:type="gramStart"/>
      <w:r w:rsidRPr="000C5AA2">
        <w:rPr>
          <w:rFonts w:ascii="仿宋_GB2312" w:eastAsia="仿宋_GB2312" w:hAnsi="微软雅黑" w:cs="宋体" w:hint="eastAsia"/>
          <w:kern w:val="0"/>
          <w:sz w:val="32"/>
          <w:szCs w:val="32"/>
        </w:rPr>
        <w:t>按照函评得分</w:t>
      </w:r>
      <w:proofErr w:type="gramEnd"/>
      <w:r w:rsidRPr="000C5AA2">
        <w:rPr>
          <w:rFonts w:ascii="仿宋_GB2312" w:eastAsia="仿宋_GB2312" w:hAnsi="微软雅黑" w:cs="宋体" w:hint="eastAsia"/>
          <w:kern w:val="0"/>
          <w:sz w:val="32"/>
          <w:szCs w:val="32"/>
        </w:rPr>
        <w:t>和综合评审得分各占50%的比例百分制合成，</w:t>
      </w:r>
      <w:proofErr w:type="gramStart"/>
      <w:r w:rsidRPr="000C5AA2">
        <w:rPr>
          <w:rFonts w:ascii="仿宋_GB2312" w:eastAsia="仿宋_GB2312" w:hAnsi="微软雅黑" w:cs="宋体" w:hint="eastAsia"/>
          <w:kern w:val="0"/>
          <w:sz w:val="32"/>
          <w:szCs w:val="32"/>
        </w:rPr>
        <w:t>函评得分</w:t>
      </w:r>
      <w:proofErr w:type="gramEnd"/>
      <w:r w:rsidRPr="000C5AA2">
        <w:rPr>
          <w:rFonts w:ascii="仿宋_GB2312" w:eastAsia="仿宋_GB2312" w:hAnsi="微软雅黑" w:cs="宋体" w:hint="eastAsia"/>
          <w:kern w:val="0"/>
          <w:sz w:val="32"/>
          <w:szCs w:val="32"/>
        </w:rPr>
        <w:t>、综合评审得分、总成绩</w:t>
      </w:r>
      <w:proofErr w:type="gramStart"/>
      <w:r w:rsidRPr="000C5AA2">
        <w:rPr>
          <w:rFonts w:ascii="仿宋_GB2312" w:eastAsia="仿宋_GB2312" w:hAnsi="微软雅黑" w:cs="宋体" w:hint="eastAsia"/>
          <w:kern w:val="0"/>
          <w:sz w:val="32"/>
          <w:szCs w:val="32"/>
        </w:rPr>
        <w:t>均计算</w:t>
      </w:r>
      <w:proofErr w:type="gramEnd"/>
      <w:r w:rsidRPr="000C5AA2">
        <w:rPr>
          <w:rFonts w:ascii="仿宋_GB2312" w:eastAsia="仿宋_GB2312" w:hAnsi="微软雅黑" w:cs="宋体" w:hint="eastAsia"/>
          <w:kern w:val="0"/>
          <w:sz w:val="32"/>
          <w:szCs w:val="32"/>
        </w:rPr>
        <w:t>到小数点后两位数，尾数四舍五入。根据总成绩高低依次入选，满额为止，</w:t>
      </w:r>
      <w:proofErr w:type="gramStart"/>
      <w:r w:rsidRPr="000C5AA2">
        <w:rPr>
          <w:rFonts w:ascii="仿宋_GB2312" w:eastAsia="仿宋_GB2312" w:hAnsi="微软雅黑" w:cs="宋体" w:hint="eastAsia"/>
          <w:kern w:val="0"/>
          <w:sz w:val="32"/>
          <w:szCs w:val="32"/>
        </w:rPr>
        <w:t>不</w:t>
      </w:r>
      <w:proofErr w:type="gramEnd"/>
      <w:r w:rsidRPr="000C5AA2">
        <w:rPr>
          <w:rFonts w:ascii="仿宋_GB2312" w:eastAsia="仿宋_GB2312" w:hAnsi="微软雅黑" w:cs="宋体" w:hint="eastAsia"/>
          <w:kern w:val="0"/>
          <w:sz w:val="32"/>
          <w:szCs w:val="32"/>
        </w:rPr>
        <w:t>足额时空缺。如最后一个名额出</w:t>
      </w:r>
      <w:r w:rsidRPr="000C5AA2">
        <w:rPr>
          <w:rFonts w:ascii="仿宋_GB2312" w:eastAsia="仿宋_GB2312" w:hAnsi="微软雅黑" w:cs="宋体" w:hint="eastAsia"/>
          <w:kern w:val="0"/>
          <w:sz w:val="32"/>
          <w:szCs w:val="32"/>
        </w:rPr>
        <w:lastRenderedPageBreak/>
        <w:t>现两人以上总成绩相同，则根据需要由相应专业评审组进行一轮或者多轮投票表决，取票数多者入选。各专业评审组评审通过的人选，由专业技术二级岗位评审委员会全体会议进行无记名投票，得票数超过三分之二的视为通过，形成专业技术二级岗位人选名单。</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楷体_GB2312" w:eastAsia="楷体_GB2312" w:hAnsi="微软雅黑" w:cs="宋体" w:hint="eastAsia"/>
          <w:kern w:val="0"/>
          <w:sz w:val="32"/>
          <w:szCs w:val="32"/>
        </w:rPr>
        <w:t>（四）公示。</w:t>
      </w:r>
      <w:r w:rsidRPr="000C5AA2">
        <w:rPr>
          <w:rFonts w:ascii="仿宋_GB2312" w:eastAsia="仿宋_GB2312" w:hAnsi="微软雅黑" w:cs="宋体" w:hint="eastAsia"/>
          <w:kern w:val="0"/>
          <w:sz w:val="32"/>
          <w:szCs w:val="32"/>
        </w:rPr>
        <w:t>将专业技术二级岗位人选名单在省人力资源社会保障厅、推荐单位及人选所在单位网站进行公示（公示期不少于5个工作日）。</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楷体_GB2312" w:eastAsia="楷体_GB2312" w:hAnsi="微软雅黑" w:cs="宋体" w:hint="eastAsia"/>
          <w:kern w:val="0"/>
          <w:sz w:val="32"/>
          <w:szCs w:val="32"/>
        </w:rPr>
        <w:t>（五）公布。</w:t>
      </w:r>
      <w:r w:rsidRPr="000C5AA2">
        <w:rPr>
          <w:rFonts w:ascii="仿宋_GB2312" w:eastAsia="仿宋_GB2312" w:hAnsi="微软雅黑" w:cs="宋体" w:hint="eastAsia"/>
          <w:kern w:val="0"/>
          <w:sz w:val="32"/>
          <w:szCs w:val="32"/>
        </w:rPr>
        <w:t>经公示无异议的专业技术二级岗位人选，由省委组织部、省人力资源社会保障厅发文公布。</w:t>
      </w:r>
    </w:p>
    <w:p w:rsidR="00B44941" w:rsidRPr="000C5AA2" w:rsidRDefault="00B44941" w:rsidP="00B44941">
      <w:pPr>
        <w:widowControl/>
        <w:shd w:val="clear" w:color="auto" w:fill="FFFFFF"/>
        <w:spacing w:line="360" w:lineRule="atLeast"/>
        <w:jc w:val="center"/>
        <w:rPr>
          <w:rFonts w:ascii="微软雅黑" w:eastAsia="微软雅黑" w:hAnsi="微软雅黑" w:cs="宋体"/>
          <w:kern w:val="0"/>
          <w:sz w:val="32"/>
          <w:szCs w:val="32"/>
        </w:rPr>
      </w:pPr>
      <w:r w:rsidRPr="000C5AA2">
        <w:rPr>
          <w:rFonts w:ascii="宋体" w:eastAsia="宋体" w:hAnsi="宋体" w:cs="宋体" w:hint="eastAsia"/>
          <w:kern w:val="0"/>
          <w:sz w:val="32"/>
          <w:szCs w:val="32"/>
        </w:rPr>
        <w:t> </w:t>
      </w:r>
    </w:p>
    <w:p w:rsidR="00B44941" w:rsidRPr="000C5AA2" w:rsidRDefault="00B44941" w:rsidP="00B44941">
      <w:pPr>
        <w:widowControl/>
        <w:shd w:val="clear" w:color="auto" w:fill="FFFFFF"/>
        <w:spacing w:line="360" w:lineRule="atLeast"/>
        <w:jc w:val="center"/>
        <w:rPr>
          <w:rFonts w:ascii="微软雅黑" w:eastAsia="微软雅黑" w:hAnsi="微软雅黑" w:cs="宋体"/>
          <w:kern w:val="0"/>
          <w:sz w:val="32"/>
          <w:szCs w:val="32"/>
        </w:rPr>
      </w:pPr>
      <w:r w:rsidRPr="000C5AA2">
        <w:rPr>
          <w:rFonts w:ascii="黑体" w:eastAsia="黑体" w:hAnsi="黑体" w:cs="宋体" w:hint="eastAsia"/>
          <w:kern w:val="0"/>
          <w:sz w:val="32"/>
          <w:szCs w:val="32"/>
        </w:rPr>
        <w:t>第六章</w:t>
      </w:r>
      <w:r w:rsidRPr="000C5AA2">
        <w:rPr>
          <w:rFonts w:ascii="宋体" w:eastAsia="宋体" w:hAnsi="宋体" w:cs="宋体" w:hint="eastAsia"/>
          <w:kern w:val="0"/>
          <w:sz w:val="32"/>
          <w:szCs w:val="32"/>
        </w:rPr>
        <w:t>  </w:t>
      </w:r>
      <w:r w:rsidRPr="000C5AA2">
        <w:rPr>
          <w:rFonts w:ascii="黑体" w:eastAsia="黑体" w:hAnsi="黑体" w:cs="宋体" w:hint="eastAsia"/>
          <w:kern w:val="0"/>
          <w:sz w:val="32"/>
          <w:szCs w:val="32"/>
        </w:rPr>
        <w:t>岗位聘用与管理</w:t>
      </w:r>
    </w:p>
    <w:p w:rsidR="00B44941" w:rsidRPr="000C5AA2" w:rsidRDefault="00B44941" w:rsidP="00B44941">
      <w:pPr>
        <w:widowControl/>
        <w:shd w:val="clear" w:color="auto" w:fill="FFFFFF"/>
        <w:spacing w:line="360" w:lineRule="atLeast"/>
        <w:ind w:firstLine="643"/>
        <w:jc w:val="left"/>
        <w:rPr>
          <w:rFonts w:ascii="微软雅黑" w:eastAsia="微软雅黑" w:hAnsi="微软雅黑" w:cs="宋体"/>
          <w:kern w:val="0"/>
          <w:sz w:val="32"/>
          <w:szCs w:val="32"/>
        </w:rPr>
      </w:pPr>
      <w:r w:rsidRPr="000C5AA2">
        <w:rPr>
          <w:rFonts w:ascii="仿宋_GB2312" w:eastAsia="仿宋_GB2312" w:hAnsi="微软雅黑" w:cs="宋体" w:hint="eastAsia"/>
          <w:b/>
          <w:bCs/>
          <w:kern w:val="0"/>
          <w:sz w:val="32"/>
          <w:szCs w:val="32"/>
        </w:rPr>
        <w:t> </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第十七条</w:t>
      </w:r>
      <w:r w:rsidRPr="000C5AA2">
        <w:rPr>
          <w:rFonts w:ascii="仿宋_GB2312" w:eastAsia="仿宋_GB2312" w:hAnsi="微软雅黑" w:cs="宋体" w:hint="eastAsia"/>
          <w:b/>
          <w:bCs/>
          <w:kern w:val="0"/>
          <w:sz w:val="32"/>
          <w:szCs w:val="32"/>
        </w:rPr>
        <w:t> </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各级各部门应当按照省委组织部、省人力资源社会保障厅公布的专业技术二级岗位和人选数量，根据岗位条件和规定程序，办理岗位聘用手续，与专业技术二级岗位聘用人员签订期限不少于3年的聘用合同，并及时填写《山东省事业单位专业技术二级岗位聘用人员情况表》（见附件4），并按行政隶属关系逐级上报省委组织部、省人力资源社会保障厅备案。各级各部门获得专业技术二级岗位聘用资格人数多于岗位数量的，择优聘用；各级各部门获得专业技术二级岗位聘用资格人数少于岗位数量的，聘用全部获得资格的人员，对空缺岗位可通过协商等方式引进其他设区的市和部门已获得资格但未聘用人员。</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lastRenderedPageBreak/>
        <w:t>第十八条</w:t>
      </w:r>
      <w:r w:rsidRPr="000C5AA2">
        <w:rPr>
          <w:rFonts w:ascii="仿宋_GB2312" w:eastAsia="仿宋_GB2312" w:hAnsi="微软雅黑" w:cs="宋体" w:hint="eastAsia"/>
          <w:b/>
          <w:bCs/>
          <w:kern w:val="0"/>
          <w:sz w:val="32"/>
          <w:szCs w:val="32"/>
        </w:rPr>
        <w:t>  </w:t>
      </w:r>
      <w:r w:rsidRPr="000C5AA2">
        <w:rPr>
          <w:rFonts w:ascii="仿宋_GB2312" w:eastAsia="仿宋_GB2312" w:hAnsi="微软雅黑" w:cs="宋体" w:hint="eastAsia"/>
          <w:kern w:val="0"/>
          <w:sz w:val="32"/>
          <w:szCs w:val="32"/>
        </w:rPr>
        <w:t>对专业技术二级岗位聘用人员实行年度考核和聘期考核。考核办法、程序及内容，按国家和省有关规定及聘用合同的有关约定执行。考核应当坚持客观公正、民主公开、注重实绩的原则，实行组织评价与业内评议相结合、定性分析与定量分析相结合的办法，全面考核专业技术二级岗位聘用人员的德、能、勤、绩、廉，重点考核工作实绩。</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第十九条</w:t>
      </w:r>
      <w:r w:rsidRPr="000C5AA2">
        <w:rPr>
          <w:rFonts w:ascii="仿宋_GB2312" w:eastAsia="仿宋_GB2312" w:hAnsi="微软雅黑" w:cs="宋体" w:hint="eastAsia"/>
          <w:b/>
          <w:bCs/>
          <w:kern w:val="0"/>
          <w:sz w:val="32"/>
          <w:szCs w:val="32"/>
        </w:rPr>
        <w:t>  </w:t>
      </w:r>
      <w:r w:rsidRPr="000C5AA2">
        <w:rPr>
          <w:rFonts w:ascii="仿宋_GB2312" w:eastAsia="仿宋_GB2312" w:hAnsi="微软雅黑" w:cs="宋体" w:hint="eastAsia"/>
          <w:kern w:val="0"/>
          <w:sz w:val="32"/>
          <w:szCs w:val="32"/>
        </w:rPr>
        <w:t>年度考核结果计入聘期考核，聘期考核结果作为续聘的重要依据。年度考核、聘期考核由事业单位组织实施。聘期考核结束后，用人单位填写《山东省事业单位专业技术二级岗位聘用人员聘期考核情况表》（见附件5），按行政隶属关系逐级上报省委组织部、省人力资源社会保障厅备案。</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凡在专业技术二级岗位连续聘用2个聘期（含2个聘期）以上，年度考核、聘期考核均为合格以上档次，且距国家法定退休年龄3年以内的，由用人单位逐级申报，经省委组织部、省人力资源社会保障厅核准后，可不占核准的专业技术二级岗位数量，继续保留专业技术二级岗位工资至退休。</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第二十条</w:t>
      </w:r>
      <w:r w:rsidRPr="000C5AA2">
        <w:rPr>
          <w:rFonts w:ascii="仿宋_GB2312" w:eastAsia="仿宋_GB2312" w:hAnsi="微软雅黑" w:cs="宋体" w:hint="eastAsia"/>
          <w:b/>
          <w:bCs/>
          <w:kern w:val="0"/>
          <w:sz w:val="32"/>
          <w:szCs w:val="32"/>
        </w:rPr>
        <w:t>  </w:t>
      </w:r>
      <w:r w:rsidRPr="000C5AA2">
        <w:rPr>
          <w:rFonts w:ascii="仿宋_GB2312" w:eastAsia="仿宋_GB2312" w:hAnsi="微软雅黑" w:cs="宋体" w:hint="eastAsia"/>
          <w:kern w:val="0"/>
          <w:sz w:val="32"/>
          <w:szCs w:val="32"/>
        </w:rPr>
        <w:t>各级各部门及人员所在单位应加强对专业技术二级岗位在聘人员的日常管理和监督,及时掌握在聘人员工作情况。在聘人员经认定有下列情形之一者，取消专业技术二级岗位聘用资格，同时予以低聘或解聘，所在单位按照行政隶属关系逐级上报至省委组织部、省人力资源社会保障厅备案：</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1．严重违反职业道德的；</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2．在申报岗位材料中弄虚作假，情节较重的；</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lastRenderedPageBreak/>
        <w:t>3．确实不能履行岗位职责和完成岗位工作任务的；</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4．工作失职、渎职，造成严重影响和后果的；</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5．年度考核不合格或连续2年考核为基本合格的；</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6．聘期考核为不合格的；</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7．受到记过以上行政处分或有严重违反党纪行为的；</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8．被依法判处刑罚的；</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9．其他应当取消专业技术二级岗位聘用资格的情形。</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第二十一条</w:t>
      </w:r>
      <w:r w:rsidRPr="000C5AA2">
        <w:rPr>
          <w:rFonts w:ascii="仿宋_GB2312" w:eastAsia="仿宋_GB2312" w:hAnsi="微软雅黑" w:cs="宋体" w:hint="eastAsia"/>
          <w:b/>
          <w:bCs/>
          <w:kern w:val="0"/>
          <w:sz w:val="32"/>
          <w:szCs w:val="32"/>
        </w:rPr>
        <w:t> </w:t>
      </w:r>
      <w:r w:rsidRPr="000C5AA2">
        <w:rPr>
          <w:rFonts w:ascii="仿宋_GB2312" w:eastAsia="仿宋_GB2312" w:hAnsi="微软雅黑" w:cs="宋体" w:hint="eastAsia"/>
          <w:kern w:val="0"/>
          <w:sz w:val="32"/>
          <w:szCs w:val="32"/>
        </w:rPr>
        <w:t> </w:t>
      </w:r>
      <w:r w:rsidRPr="000C5AA2">
        <w:rPr>
          <w:rFonts w:ascii="仿宋_GB2312" w:eastAsia="仿宋_GB2312" w:hAnsi="微软雅黑" w:cs="宋体" w:hint="eastAsia"/>
          <w:kern w:val="0"/>
          <w:sz w:val="32"/>
          <w:szCs w:val="32"/>
        </w:rPr>
        <w:t>专业技术二级岗位聘用实行动态管理。各设区的市党委组织部、政府人力资源社会保障局和省直各主管部门（单位）每年1月底前，要将本地上年度专业技术二级岗位聘用管理、人员变动等情况分别向省委组织部、省人力资源社会保障厅报告。</w:t>
      </w:r>
    </w:p>
    <w:p w:rsidR="00B44941" w:rsidRPr="000C5AA2" w:rsidRDefault="00B44941" w:rsidP="00B44941">
      <w:pPr>
        <w:widowControl/>
        <w:shd w:val="clear" w:color="auto" w:fill="FFFFFF"/>
        <w:spacing w:line="360" w:lineRule="atLeast"/>
        <w:jc w:val="center"/>
        <w:rPr>
          <w:rFonts w:ascii="微软雅黑" w:eastAsia="微软雅黑" w:hAnsi="微软雅黑" w:cs="宋体"/>
          <w:kern w:val="0"/>
          <w:sz w:val="32"/>
          <w:szCs w:val="32"/>
        </w:rPr>
      </w:pPr>
      <w:r w:rsidRPr="000C5AA2">
        <w:rPr>
          <w:rFonts w:ascii="宋体" w:eastAsia="宋体" w:hAnsi="宋体" w:cs="宋体" w:hint="eastAsia"/>
          <w:kern w:val="0"/>
          <w:sz w:val="32"/>
          <w:szCs w:val="32"/>
        </w:rPr>
        <w:t> </w:t>
      </w:r>
    </w:p>
    <w:p w:rsidR="00B44941" w:rsidRPr="000C5AA2" w:rsidRDefault="00B44941" w:rsidP="00B44941">
      <w:pPr>
        <w:widowControl/>
        <w:shd w:val="clear" w:color="auto" w:fill="FFFFFF"/>
        <w:spacing w:line="360" w:lineRule="atLeast"/>
        <w:jc w:val="center"/>
        <w:rPr>
          <w:rFonts w:ascii="微软雅黑" w:eastAsia="微软雅黑" w:hAnsi="微软雅黑" w:cs="宋体"/>
          <w:kern w:val="0"/>
          <w:sz w:val="32"/>
          <w:szCs w:val="32"/>
        </w:rPr>
      </w:pPr>
      <w:r w:rsidRPr="000C5AA2">
        <w:rPr>
          <w:rFonts w:ascii="黑体" w:eastAsia="黑体" w:hAnsi="黑体" w:cs="宋体" w:hint="eastAsia"/>
          <w:kern w:val="0"/>
          <w:sz w:val="32"/>
          <w:szCs w:val="32"/>
        </w:rPr>
        <w:t>第七章</w:t>
      </w:r>
      <w:r w:rsidRPr="000C5AA2">
        <w:rPr>
          <w:rFonts w:ascii="宋体" w:eastAsia="宋体" w:hAnsi="宋体" w:cs="宋体" w:hint="eastAsia"/>
          <w:kern w:val="0"/>
          <w:sz w:val="32"/>
          <w:szCs w:val="32"/>
        </w:rPr>
        <w:t>  </w:t>
      </w:r>
      <w:r w:rsidRPr="000C5AA2">
        <w:rPr>
          <w:rFonts w:ascii="黑体" w:eastAsia="黑体" w:hAnsi="黑体" w:cs="宋体" w:hint="eastAsia"/>
          <w:kern w:val="0"/>
          <w:sz w:val="32"/>
          <w:szCs w:val="32"/>
        </w:rPr>
        <w:t>附</w:t>
      </w:r>
      <w:r w:rsidRPr="000C5AA2">
        <w:rPr>
          <w:rFonts w:ascii="宋体" w:eastAsia="宋体" w:hAnsi="宋体" w:cs="宋体" w:hint="eastAsia"/>
          <w:kern w:val="0"/>
          <w:sz w:val="32"/>
          <w:szCs w:val="32"/>
        </w:rPr>
        <w:t>   </w:t>
      </w:r>
      <w:r w:rsidRPr="000C5AA2">
        <w:rPr>
          <w:rFonts w:ascii="黑体" w:eastAsia="黑体" w:hAnsi="黑体" w:cs="宋体" w:hint="eastAsia"/>
          <w:kern w:val="0"/>
          <w:sz w:val="32"/>
          <w:szCs w:val="32"/>
        </w:rPr>
        <w:t>则</w:t>
      </w:r>
    </w:p>
    <w:p w:rsidR="00B44941" w:rsidRPr="000C5AA2" w:rsidRDefault="00B44941" w:rsidP="00B44941">
      <w:pPr>
        <w:widowControl/>
        <w:shd w:val="clear" w:color="auto" w:fill="FFFFFF"/>
        <w:spacing w:line="360" w:lineRule="atLeast"/>
        <w:ind w:firstLine="643"/>
        <w:jc w:val="left"/>
        <w:rPr>
          <w:rFonts w:ascii="微软雅黑" w:eastAsia="微软雅黑" w:hAnsi="微软雅黑" w:cs="宋体"/>
          <w:kern w:val="0"/>
          <w:sz w:val="32"/>
          <w:szCs w:val="32"/>
        </w:rPr>
      </w:pPr>
      <w:r w:rsidRPr="000C5AA2">
        <w:rPr>
          <w:rFonts w:ascii="仿宋_GB2312" w:eastAsia="仿宋_GB2312" w:hAnsi="微软雅黑" w:cs="宋体" w:hint="eastAsia"/>
          <w:b/>
          <w:bCs/>
          <w:kern w:val="0"/>
          <w:sz w:val="32"/>
          <w:szCs w:val="32"/>
        </w:rPr>
        <w:t> </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第二十二条</w:t>
      </w:r>
      <w:r w:rsidRPr="000C5AA2">
        <w:rPr>
          <w:rFonts w:ascii="仿宋_GB2312" w:eastAsia="仿宋_GB2312" w:hAnsi="微软雅黑" w:cs="宋体" w:hint="eastAsia"/>
          <w:b/>
          <w:bCs/>
          <w:kern w:val="0"/>
          <w:sz w:val="32"/>
          <w:szCs w:val="32"/>
        </w:rPr>
        <w:t>  </w:t>
      </w:r>
      <w:r w:rsidRPr="000C5AA2">
        <w:rPr>
          <w:rFonts w:ascii="仿宋_GB2312" w:eastAsia="仿宋_GB2312" w:hAnsi="微软雅黑" w:cs="宋体" w:hint="eastAsia"/>
          <w:kern w:val="0"/>
          <w:sz w:val="32"/>
          <w:szCs w:val="32"/>
        </w:rPr>
        <w:t>向国家推荐专业技术一级岗位拟聘人选，从专业技术二级岗位聘用人员中产生。</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第二十三条</w:t>
      </w:r>
      <w:r w:rsidRPr="000C5AA2">
        <w:rPr>
          <w:rFonts w:ascii="仿宋_GB2312" w:eastAsia="仿宋_GB2312" w:hAnsi="微软雅黑" w:cs="宋体" w:hint="eastAsia"/>
          <w:b/>
          <w:bCs/>
          <w:kern w:val="0"/>
          <w:sz w:val="32"/>
          <w:szCs w:val="32"/>
        </w:rPr>
        <w:t>  </w:t>
      </w:r>
      <w:r w:rsidRPr="000C5AA2">
        <w:rPr>
          <w:rFonts w:ascii="仿宋_GB2312" w:eastAsia="仿宋_GB2312" w:hAnsi="微软雅黑" w:cs="宋体" w:hint="eastAsia"/>
          <w:kern w:val="0"/>
          <w:sz w:val="32"/>
          <w:szCs w:val="32"/>
        </w:rPr>
        <w:t>各级党委组织部门、政府人力资源社会保障部门应当根据本实施办法的要求，加强政策指导和监督管理。</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仿宋_GB2312" w:eastAsia="仿宋_GB2312" w:hAnsi="微软雅黑" w:cs="宋体" w:hint="eastAsia"/>
          <w:kern w:val="0"/>
          <w:sz w:val="32"/>
          <w:szCs w:val="32"/>
        </w:rPr>
        <w:t>事业单位主管部门和事业单位要高度重视专业技术二级岗位的设置管理工作，精心组织，稳慎实施，好中选优，宁缺毋滥。对违反有关政策规定及弄虚作假、营私舞弊的，直接责任人员及其有关部门（单位）相关责任人员，按有关组织人事纪律严肃查</w:t>
      </w:r>
      <w:r w:rsidRPr="000C5AA2">
        <w:rPr>
          <w:rFonts w:ascii="仿宋_GB2312" w:eastAsia="仿宋_GB2312" w:hAnsi="微软雅黑" w:cs="宋体" w:hint="eastAsia"/>
          <w:kern w:val="0"/>
          <w:sz w:val="32"/>
          <w:szCs w:val="32"/>
        </w:rPr>
        <w:lastRenderedPageBreak/>
        <w:t>处。对申报评审人员弄虚作假的，一经查实五年内不得申报，并按有关规定给予处分。</w:t>
      </w:r>
    </w:p>
    <w:p w:rsidR="00B44941" w:rsidRPr="000C5AA2" w:rsidRDefault="00B44941" w:rsidP="00B44941">
      <w:pPr>
        <w:widowControl/>
        <w:shd w:val="clear" w:color="auto" w:fill="FFFFFF"/>
        <w:spacing w:line="360" w:lineRule="atLeast"/>
        <w:ind w:firstLine="640"/>
        <w:jc w:val="left"/>
        <w:rPr>
          <w:rFonts w:ascii="微软雅黑" w:eastAsia="微软雅黑" w:hAnsi="微软雅黑" w:cs="宋体"/>
          <w:kern w:val="0"/>
          <w:sz w:val="32"/>
          <w:szCs w:val="32"/>
        </w:rPr>
      </w:pPr>
      <w:r w:rsidRPr="000C5AA2">
        <w:rPr>
          <w:rFonts w:ascii="黑体" w:eastAsia="黑体" w:hAnsi="黑体" w:cs="宋体" w:hint="eastAsia"/>
          <w:kern w:val="0"/>
          <w:sz w:val="32"/>
          <w:szCs w:val="32"/>
        </w:rPr>
        <w:t>第二十四条</w:t>
      </w:r>
      <w:r w:rsidRPr="000C5AA2">
        <w:rPr>
          <w:rFonts w:ascii="仿宋_GB2312" w:eastAsia="仿宋_GB2312" w:hAnsi="微软雅黑" w:cs="宋体" w:hint="eastAsia"/>
          <w:b/>
          <w:bCs/>
          <w:kern w:val="0"/>
          <w:sz w:val="32"/>
          <w:szCs w:val="32"/>
        </w:rPr>
        <w:t>  </w:t>
      </w:r>
      <w:r w:rsidRPr="000C5AA2">
        <w:rPr>
          <w:rFonts w:ascii="仿宋_GB2312" w:eastAsia="仿宋_GB2312" w:hAnsi="微软雅黑" w:cs="宋体" w:hint="eastAsia"/>
          <w:kern w:val="0"/>
          <w:sz w:val="32"/>
          <w:szCs w:val="32"/>
        </w:rPr>
        <w:t>本办法自2016年8月9日起施行，有效期至2018年8月8日。《山东省人力资源和社会保障厅关于印发山东省事业单位专业技术二级岗位设置管理办法的通知》（鲁</w:t>
      </w:r>
      <w:proofErr w:type="gramStart"/>
      <w:r w:rsidRPr="000C5AA2">
        <w:rPr>
          <w:rFonts w:ascii="仿宋_GB2312" w:eastAsia="仿宋_GB2312" w:hAnsi="微软雅黑" w:cs="宋体" w:hint="eastAsia"/>
          <w:kern w:val="0"/>
          <w:sz w:val="32"/>
          <w:szCs w:val="32"/>
        </w:rPr>
        <w:t>人社发</w:t>
      </w:r>
      <w:proofErr w:type="gramEnd"/>
      <w:r w:rsidRPr="000C5AA2">
        <w:rPr>
          <w:rFonts w:ascii="仿宋_GB2312" w:eastAsia="仿宋_GB2312" w:hAnsi="微软雅黑" w:cs="宋体" w:hint="eastAsia"/>
          <w:kern w:val="0"/>
          <w:sz w:val="32"/>
          <w:szCs w:val="32"/>
        </w:rPr>
        <w:t>〔2011〕30号）同时废止。</w:t>
      </w:r>
    </w:p>
    <w:p w:rsidR="000C5AA2" w:rsidRPr="000C5AA2" w:rsidRDefault="00B44941" w:rsidP="00B44941">
      <w:pPr>
        <w:widowControl/>
        <w:spacing w:line="360" w:lineRule="atLeast"/>
        <w:ind w:firstLine="640"/>
        <w:jc w:val="left"/>
        <w:rPr>
          <w:rFonts w:ascii="仿宋_GB2312" w:eastAsia="仿宋_GB2312" w:hAnsi="宋体" w:cs="宋体" w:hint="eastAsia"/>
          <w:kern w:val="0"/>
          <w:sz w:val="32"/>
          <w:szCs w:val="32"/>
          <w:shd w:val="clear" w:color="auto" w:fill="FFFFFF"/>
        </w:rPr>
      </w:pPr>
      <w:r w:rsidRPr="000C5AA2">
        <w:rPr>
          <w:rFonts w:ascii="仿宋_GB2312" w:eastAsia="仿宋_GB2312" w:hAnsi="宋体" w:cs="宋体" w:hint="eastAsia"/>
          <w:kern w:val="0"/>
          <w:sz w:val="32"/>
          <w:szCs w:val="32"/>
          <w:shd w:val="clear" w:color="auto" w:fill="FFFFFF"/>
        </w:rPr>
        <w:t>附件：</w:t>
      </w:r>
    </w:p>
    <w:p w:rsidR="000C5AA2" w:rsidRPr="000C5AA2" w:rsidRDefault="00973A72" w:rsidP="00B44941">
      <w:pPr>
        <w:widowControl/>
        <w:spacing w:line="360" w:lineRule="atLeast"/>
        <w:ind w:firstLine="640"/>
        <w:jc w:val="left"/>
        <w:rPr>
          <w:rFonts w:ascii="仿宋_GB2312" w:eastAsia="仿宋_GB2312" w:hAnsi="宋体" w:cs="宋体" w:hint="eastAsia"/>
          <w:kern w:val="0"/>
          <w:sz w:val="32"/>
          <w:szCs w:val="32"/>
          <w:shd w:val="clear" w:color="auto" w:fill="FFFFFF"/>
        </w:rPr>
      </w:pPr>
      <w:hyperlink r:id="rId7" w:tgtFrame="_blank" w:history="1">
        <w:r w:rsidR="00B44941" w:rsidRPr="000C5AA2">
          <w:rPr>
            <w:rFonts w:ascii="仿宋_GB2312" w:eastAsia="仿宋_GB2312" w:hAnsi="宋体" w:cs="宋体"/>
            <w:noProof/>
            <w:kern w:val="0"/>
            <w:sz w:val="32"/>
            <w:szCs w:val="32"/>
            <w:shd w:val="clear" w:color="auto" w:fill="FFFFFF"/>
          </w:rPr>
          <w:drawing>
            <wp:inline distT="0" distB="0" distL="0" distR="0" wp14:anchorId="3EFE9F76" wp14:editId="49384AF5">
              <wp:extent cx="308610" cy="308610"/>
              <wp:effectExtent l="0" t="0" r="0" b="0"/>
              <wp:docPr id="5" name="图片 5" descr="http://www.sdhrss.gov.cn/images/doc.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dhrss.gov.cn/images/doc.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00B44941" w:rsidRPr="000C5AA2">
          <w:rPr>
            <w:rFonts w:ascii="仿宋_GB2312" w:eastAsia="仿宋_GB2312" w:hAnsi="宋体" w:cs="宋体" w:hint="eastAsia"/>
            <w:kern w:val="0"/>
            <w:sz w:val="32"/>
            <w:szCs w:val="32"/>
            <w:u w:val="single"/>
            <w:shd w:val="clear" w:color="auto" w:fill="FFFFFF"/>
          </w:rPr>
          <w:t>1．山东省事业单位专业技术二级岗位人员申报表</w:t>
        </w:r>
      </w:hyperlink>
      <w:r w:rsidR="00B44941" w:rsidRPr="000C5AA2">
        <w:rPr>
          <w:rFonts w:ascii="仿宋_GB2312" w:eastAsia="仿宋_GB2312" w:hAnsi="宋体" w:cs="宋体" w:hint="eastAsia"/>
          <w:kern w:val="0"/>
          <w:sz w:val="32"/>
          <w:szCs w:val="32"/>
          <w:shd w:val="clear" w:color="auto" w:fill="FFFFFF"/>
        </w:rPr>
        <w:t>      </w:t>
      </w:r>
    </w:p>
    <w:p w:rsidR="00B44941" w:rsidRPr="000C5AA2" w:rsidRDefault="00973A72" w:rsidP="00B44941">
      <w:pPr>
        <w:widowControl/>
        <w:spacing w:line="360" w:lineRule="atLeast"/>
        <w:ind w:firstLine="640"/>
        <w:jc w:val="left"/>
        <w:rPr>
          <w:rFonts w:ascii="宋体" w:eastAsia="宋体" w:hAnsi="宋体" w:cs="宋体"/>
          <w:kern w:val="0"/>
          <w:sz w:val="32"/>
          <w:szCs w:val="32"/>
          <w:shd w:val="clear" w:color="auto" w:fill="FFFFFF"/>
        </w:rPr>
      </w:pPr>
      <w:hyperlink r:id="rId9" w:tgtFrame="_blank" w:history="1">
        <w:r w:rsidR="00B44941" w:rsidRPr="000C5AA2">
          <w:rPr>
            <w:rFonts w:ascii="仿宋_GB2312" w:eastAsia="仿宋_GB2312" w:hAnsi="宋体" w:cs="宋体"/>
            <w:noProof/>
            <w:kern w:val="0"/>
            <w:sz w:val="32"/>
            <w:szCs w:val="32"/>
            <w:shd w:val="clear" w:color="auto" w:fill="FFFFFF"/>
          </w:rPr>
          <w:drawing>
            <wp:inline distT="0" distB="0" distL="0" distR="0" wp14:anchorId="0FA071B9" wp14:editId="19377C15">
              <wp:extent cx="308610" cy="308610"/>
              <wp:effectExtent l="0" t="0" r="0" b="0"/>
              <wp:docPr id="4" name="图片 4" descr="http://www.sdhrss.gov.cn/images/doc.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dhrss.gov.cn/images/doc.gif">
                        <a:hlinkClick r:id="rId9"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00B44941" w:rsidRPr="000C5AA2">
          <w:rPr>
            <w:rFonts w:ascii="仿宋_GB2312" w:eastAsia="仿宋_GB2312" w:hAnsi="宋体" w:cs="宋体" w:hint="eastAsia"/>
            <w:kern w:val="0"/>
            <w:sz w:val="32"/>
            <w:szCs w:val="32"/>
            <w:u w:val="single"/>
            <w:shd w:val="clear" w:color="auto" w:fill="FFFFFF"/>
          </w:rPr>
          <w:t>2．山东省事业单位专业技术二级岗位人员申报情况</w:t>
        </w:r>
      </w:hyperlink>
      <w:r w:rsidR="00B44941" w:rsidRPr="000C5AA2">
        <w:rPr>
          <w:rFonts w:ascii="仿宋_GB2312" w:eastAsia="仿宋_GB2312" w:hAnsi="宋体" w:cs="宋体" w:hint="eastAsia"/>
          <w:kern w:val="0"/>
          <w:sz w:val="32"/>
          <w:szCs w:val="32"/>
          <w:shd w:val="clear" w:color="auto" w:fill="FFFFFF"/>
        </w:rPr>
        <w:t>汇总表</w:t>
      </w:r>
    </w:p>
    <w:p w:rsidR="000C5AA2" w:rsidRPr="000C5AA2" w:rsidRDefault="00B44941" w:rsidP="00B44941">
      <w:pPr>
        <w:widowControl/>
        <w:spacing w:line="360" w:lineRule="atLeast"/>
        <w:ind w:firstLine="640"/>
        <w:jc w:val="left"/>
        <w:rPr>
          <w:rFonts w:ascii="仿宋_GB2312" w:eastAsia="仿宋_GB2312" w:hAnsi="宋体" w:cs="宋体" w:hint="eastAsia"/>
          <w:kern w:val="0"/>
          <w:sz w:val="32"/>
          <w:szCs w:val="32"/>
          <w:shd w:val="clear" w:color="auto" w:fill="FFFFFF"/>
        </w:rPr>
      </w:pPr>
      <w:r w:rsidRPr="000C5AA2">
        <w:rPr>
          <w:rFonts w:ascii="仿宋_GB2312" w:eastAsia="仿宋_GB2312" w:hAnsi="宋体" w:cs="宋体" w:hint="eastAsia"/>
          <w:kern w:val="0"/>
          <w:sz w:val="32"/>
          <w:szCs w:val="32"/>
          <w:shd w:val="clear" w:color="auto" w:fill="FFFFFF"/>
        </w:rPr>
        <w:t>      </w:t>
      </w:r>
    </w:p>
    <w:p w:rsidR="00B44941" w:rsidRPr="000C5AA2" w:rsidRDefault="00973A72" w:rsidP="00B44941">
      <w:pPr>
        <w:widowControl/>
        <w:spacing w:line="360" w:lineRule="atLeast"/>
        <w:ind w:firstLine="640"/>
        <w:jc w:val="left"/>
        <w:rPr>
          <w:rFonts w:ascii="宋体" w:eastAsia="宋体" w:hAnsi="宋体" w:cs="宋体"/>
          <w:kern w:val="0"/>
          <w:sz w:val="32"/>
          <w:szCs w:val="32"/>
          <w:shd w:val="clear" w:color="auto" w:fill="FFFFFF"/>
        </w:rPr>
      </w:pPr>
      <w:hyperlink r:id="rId10" w:tgtFrame="_blank" w:history="1">
        <w:r w:rsidR="00B44941" w:rsidRPr="000C5AA2">
          <w:rPr>
            <w:rFonts w:ascii="仿宋_GB2312" w:eastAsia="仿宋_GB2312" w:hAnsi="宋体" w:cs="宋体"/>
            <w:noProof/>
            <w:kern w:val="0"/>
            <w:sz w:val="32"/>
            <w:szCs w:val="32"/>
            <w:shd w:val="clear" w:color="auto" w:fill="FFFFFF"/>
          </w:rPr>
          <w:drawing>
            <wp:inline distT="0" distB="0" distL="0" distR="0" wp14:anchorId="009FFC1D" wp14:editId="149786C8">
              <wp:extent cx="308610" cy="308610"/>
              <wp:effectExtent l="0" t="0" r="0" b="0"/>
              <wp:docPr id="3" name="图片 3" descr="http://www.sdhrss.gov.cn/images/doc.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dhrss.gov.cn/images/doc.gif">
                        <a:hlinkClick r:id="rId10"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00B44941" w:rsidRPr="000C5AA2">
          <w:rPr>
            <w:rFonts w:ascii="仿宋_GB2312" w:eastAsia="仿宋_GB2312" w:hAnsi="宋体" w:cs="宋体" w:hint="eastAsia"/>
            <w:kern w:val="0"/>
            <w:sz w:val="32"/>
            <w:szCs w:val="32"/>
            <w:u w:val="single"/>
            <w:shd w:val="clear" w:color="auto" w:fill="FFFFFF"/>
          </w:rPr>
          <w:t>3．推荐山东省事业单位专业技术二级岗位人员基本</w:t>
        </w:r>
      </w:hyperlink>
      <w:r w:rsidR="00B44941" w:rsidRPr="000C5AA2">
        <w:rPr>
          <w:rFonts w:ascii="仿宋_GB2312" w:eastAsia="仿宋_GB2312" w:hAnsi="宋体" w:cs="宋体" w:hint="eastAsia"/>
          <w:kern w:val="0"/>
          <w:sz w:val="32"/>
          <w:szCs w:val="32"/>
          <w:shd w:val="clear" w:color="auto" w:fill="FFFFFF"/>
        </w:rPr>
        <w:t>情况附件材料目录</w:t>
      </w:r>
    </w:p>
    <w:p w:rsidR="000C5AA2" w:rsidRPr="000C5AA2" w:rsidRDefault="00B44941" w:rsidP="00B44941">
      <w:pPr>
        <w:widowControl/>
        <w:spacing w:line="360" w:lineRule="atLeast"/>
        <w:ind w:firstLine="640"/>
        <w:jc w:val="left"/>
        <w:rPr>
          <w:rFonts w:ascii="仿宋_GB2312" w:eastAsia="仿宋_GB2312" w:hAnsi="宋体" w:cs="宋体" w:hint="eastAsia"/>
          <w:kern w:val="0"/>
          <w:sz w:val="32"/>
          <w:szCs w:val="32"/>
          <w:shd w:val="clear" w:color="auto" w:fill="FFFFFF"/>
        </w:rPr>
      </w:pPr>
      <w:r w:rsidRPr="000C5AA2">
        <w:rPr>
          <w:rFonts w:ascii="仿宋_GB2312" w:eastAsia="仿宋_GB2312" w:hAnsi="宋体" w:cs="宋体" w:hint="eastAsia"/>
          <w:kern w:val="0"/>
          <w:sz w:val="32"/>
          <w:szCs w:val="32"/>
          <w:shd w:val="clear" w:color="auto" w:fill="FFFFFF"/>
        </w:rPr>
        <w:t>      </w:t>
      </w:r>
    </w:p>
    <w:p w:rsidR="000C5AA2" w:rsidRPr="000C5AA2" w:rsidRDefault="00973A72" w:rsidP="00B44941">
      <w:pPr>
        <w:widowControl/>
        <w:spacing w:line="360" w:lineRule="atLeast"/>
        <w:ind w:firstLine="640"/>
        <w:jc w:val="left"/>
        <w:rPr>
          <w:rFonts w:ascii="仿宋_GB2312" w:eastAsia="仿宋_GB2312" w:hAnsi="宋体" w:cs="宋体" w:hint="eastAsia"/>
          <w:kern w:val="0"/>
          <w:sz w:val="32"/>
          <w:szCs w:val="32"/>
          <w:shd w:val="clear" w:color="auto" w:fill="FFFFFF"/>
        </w:rPr>
      </w:pPr>
      <w:hyperlink r:id="rId11" w:tgtFrame="_blank" w:history="1">
        <w:r w:rsidR="00B44941" w:rsidRPr="000C5AA2">
          <w:rPr>
            <w:rFonts w:ascii="仿宋_GB2312" w:eastAsia="仿宋_GB2312" w:hAnsi="宋体" w:cs="宋体"/>
            <w:noProof/>
            <w:kern w:val="0"/>
            <w:sz w:val="32"/>
            <w:szCs w:val="32"/>
            <w:shd w:val="clear" w:color="auto" w:fill="FFFFFF"/>
          </w:rPr>
          <w:drawing>
            <wp:inline distT="0" distB="0" distL="0" distR="0" wp14:anchorId="141A5A83" wp14:editId="520F06E1">
              <wp:extent cx="308610" cy="308610"/>
              <wp:effectExtent l="0" t="0" r="0" b="0"/>
              <wp:docPr id="2" name="图片 2" descr="http://www.sdhrss.gov.cn/images/doc.gif">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dhrss.gov.cn/images/doc.gif">
                        <a:hlinkClick r:id="rId11"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00B44941" w:rsidRPr="000C5AA2">
          <w:rPr>
            <w:rFonts w:ascii="仿宋_GB2312" w:eastAsia="仿宋_GB2312" w:hAnsi="宋体" w:cs="宋体" w:hint="eastAsia"/>
            <w:kern w:val="0"/>
            <w:sz w:val="32"/>
            <w:szCs w:val="32"/>
            <w:u w:val="single"/>
            <w:shd w:val="clear" w:color="auto" w:fill="FFFFFF"/>
          </w:rPr>
          <w:t>4．山东省事业单位专业技术二级岗位聘用人员情况表</w:t>
        </w:r>
      </w:hyperlink>
      <w:r w:rsidR="00B44941" w:rsidRPr="000C5AA2">
        <w:rPr>
          <w:rFonts w:ascii="仿宋_GB2312" w:eastAsia="仿宋_GB2312" w:hAnsi="宋体" w:cs="宋体" w:hint="eastAsia"/>
          <w:kern w:val="0"/>
          <w:sz w:val="32"/>
          <w:szCs w:val="32"/>
          <w:shd w:val="clear" w:color="auto" w:fill="FFFFFF"/>
        </w:rPr>
        <w:t>      </w:t>
      </w:r>
    </w:p>
    <w:p w:rsidR="00B44941" w:rsidRPr="000C5AA2" w:rsidRDefault="00973A72" w:rsidP="00B44941">
      <w:pPr>
        <w:widowControl/>
        <w:spacing w:line="360" w:lineRule="atLeast"/>
        <w:ind w:firstLine="640"/>
        <w:jc w:val="left"/>
        <w:rPr>
          <w:rFonts w:ascii="宋体" w:eastAsia="宋体" w:hAnsi="宋体" w:cs="宋体"/>
          <w:kern w:val="0"/>
          <w:sz w:val="32"/>
          <w:szCs w:val="32"/>
          <w:shd w:val="clear" w:color="auto" w:fill="FFFFFF"/>
        </w:rPr>
      </w:pPr>
      <w:hyperlink r:id="rId12" w:tgtFrame="_blank" w:history="1">
        <w:r w:rsidR="00B44941" w:rsidRPr="000C5AA2">
          <w:rPr>
            <w:rFonts w:ascii="仿宋_GB2312" w:eastAsia="仿宋_GB2312" w:hAnsi="宋体" w:cs="宋体"/>
            <w:noProof/>
            <w:kern w:val="0"/>
            <w:sz w:val="32"/>
            <w:szCs w:val="32"/>
            <w:shd w:val="clear" w:color="auto" w:fill="FFFFFF"/>
          </w:rPr>
          <w:drawing>
            <wp:inline distT="0" distB="0" distL="0" distR="0" wp14:anchorId="2587B92C" wp14:editId="62D79D88">
              <wp:extent cx="308610" cy="308610"/>
              <wp:effectExtent l="0" t="0" r="0" b="0"/>
              <wp:docPr id="1" name="图片 1" descr="http://www.sdhrss.gov.cn/images/doc.gif">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dhrss.gov.cn/images/doc.gif">
                        <a:hlinkClick r:id="rId12"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00B44941" w:rsidRPr="000C5AA2">
          <w:rPr>
            <w:rFonts w:ascii="仿宋_GB2312" w:eastAsia="仿宋_GB2312" w:hAnsi="宋体" w:cs="宋体" w:hint="eastAsia"/>
            <w:kern w:val="0"/>
            <w:sz w:val="32"/>
            <w:szCs w:val="32"/>
            <w:u w:val="single"/>
            <w:shd w:val="clear" w:color="auto" w:fill="FFFFFF"/>
          </w:rPr>
          <w:t>5．山东省事业单位专业技术二级岗位聘用人员聘期考核情况表</w:t>
        </w:r>
      </w:hyperlink>
    </w:p>
    <w:p w:rsidR="002D4CE0" w:rsidRPr="000C5AA2" w:rsidRDefault="002D4CE0">
      <w:pPr>
        <w:rPr>
          <w:sz w:val="32"/>
          <w:szCs w:val="32"/>
        </w:rPr>
      </w:pPr>
    </w:p>
    <w:sectPr w:rsidR="002D4CE0" w:rsidRPr="000C5AA2" w:rsidSect="000C5AA2">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72" w:rsidRDefault="00973A72" w:rsidP="00B44941">
      <w:r>
        <w:separator/>
      </w:r>
    </w:p>
  </w:endnote>
  <w:endnote w:type="continuationSeparator" w:id="0">
    <w:p w:rsidR="00973A72" w:rsidRDefault="00973A72" w:rsidP="00B4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72" w:rsidRDefault="00973A72" w:rsidP="00B44941">
      <w:r>
        <w:separator/>
      </w:r>
    </w:p>
  </w:footnote>
  <w:footnote w:type="continuationSeparator" w:id="0">
    <w:p w:rsidR="00973A72" w:rsidRDefault="00973A72" w:rsidP="00B44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D0"/>
    <w:rsid w:val="000C5AA2"/>
    <w:rsid w:val="001A3604"/>
    <w:rsid w:val="002465F3"/>
    <w:rsid w:val="002D4CE0"/>
    <w:rsid w:val="009222D0"/>
    <w:rsid w:val="00973A72"/>
    <w:rsid w:val="00B4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4941"/>
    <w:rPr>
      <w:sz w:val="18"/>
      <w:szCs w:val="18"/>
    </w:rPr>
  </w:style>
  <w:style w:type="paragraph" w:styleId="a4">
    <w:name w:val="footer"/>
    <w:basedOn w:val="a"/>
    <w:link w:val="Char0"/>
    <w:uiPriority w:val="99"/>
    <w:unhideWhenUsed/>
    <w:rsid w:val="00B44941"/>
    <w:pPr>
      <w:tabs>
        <w:tab w:val="center" w:pos="4153"/>
        <w:tab w:val="right" w:pos="8306"/>
      </w:tabs>
      <w:snapToGrid w:val="0"/>
      <w:jc w:val="left"/>
    </w:pPr>
    <w:rPr>
      <w:sz w:val="18"/>
      <w:szCs w:val="18"/>
    </w:rPr>
  </w:style>
  <w:style w:type="character" w:customStyle="1" w:styleId="Char0">
    <w:name w:val="页脚 Char"/>
    <w:basedOn w:val="a0"/>
    <w:link w:val="a4"/>
    <w:uiPriority w:val="99"/>
    <w:rsid w:val="00B44941"/>
    <w:rPr>
      <w:sz w:val="18"/>
      <w:szCs w:val="18"/>
    </w:rPr>
  </w:style>
  <w:style w:type="character" w:customStyle="1" w:styleId="apple-converted-space">
    <w:name w:val="apple-converted-space"/>
    <w:basedOn w:val="a0"/>
    <w:rsid w:val="00B44941"/>
  </w:style>
  <w:style w:type="character" w:styleId="a5">
    <w:name w:val="Hyperlink"/>
    <w:basedOn w:val="a0"/>
    <w:uiPriority w:val="99"/>
    <w:semiHidden/>
    <w:unhideWhenUsed/>
    <w:rsid w:val="00B44941"/>
    <w:rPr>
      <w:color w:val="0000FF"/>
      <w:u w:val="single"/>
    </w:rPr>
  </w:style>
  <w:style w:type="paragraph" w:styleId="a6">
    <w:name w:val="Balloon Text"/>
    <w:basedOn w:val="a"/>
    <w:link w:val="Char1"/>
    <w:uiPriority w:val="99"/>
    <w:semiHidden/>
    <w:unhideWhenUsed/>
    <w:rsid w:val="00B44941"/>
    <w:rPr>
      <w:sz w:val="18"/>
      <w:szCs w:val="18"/>
    </w:rPr>
  </w:style>
  <w:style w:type="character" w:customStyle="1" w:styleId="Char1">
    <w:name w:val="批注框文本 Char"/>
    <w:basedOn w:val="a0"/>
    <w:link w:val="a6"/>
    <w:uiPriority w:val="99"/>
    <w:semiHidden/>
    <w:rsid w:val="00B449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4941"/>
    <w:rPr>
      <w:sz w:val="18"/>
      <w:szCs w:val="18"/>
    </w:rPr>
  </w:style>
  <w:style w:type="paragraph" w:styleId="a4">
    <w:name w:val="footer"/>
    <w:basedOn w:val="a"/>
    <w:link w:val="Char0"/>
    <w:uiPriority w:val="99"/>
    <w:unhideWhenUsed/>
    <w:rsid w:val="00B44941"/>
    <w:pPr>
      <w:tabs>
        <w:tab w:val="center" w:pos="4153"/>
        <w:tab w:val="right" w:pos="8306"/>
      </w:tabs>
      <w:snapToGrid w:val="0"/>
      <w:jc w:val="left"/>
    </w:pPr>
    <w:rPr>
      <w:sz w:val="18"/>
      <w:szCs w:val="18"/>
    </w:rPr>
  </w:style>
  <w:style w:type="character" w:customStyle="1" w:styleId="Char0">
    <w:name w:val="页脚 Char"/>
    <w:basedOn w:val="a0"/>
    <w:link w:val="a4"/>
    <w:uiPriority w:val="99"/>
    <w:rsid w:val="00B44941"/>
    <w:rPr>
      <w:sz w:val="18"/>
      <w:szCs w:val="18"/>
    </w:rPr>
  </w:style>
  <w:style w:type="character" w:customStyle="1" w:styleId="apple-converted-space">
    <w:name w:val="apple-converted-space"/>
    <w:basedOn w:val="a0"/>
    <w:rsid w:val="00B44941"/>
  </w:style>
  <w:style w:type="character" w:styleId="a5">
    <w:name w:val="Hyperlink"/>
    <w:basedOn w:val="a0"/>
    <w:uiPriority w:val="99"/>
    <w:semiHidden/>
    <w:unhideWhenUsed/>
    <w:rsid w:val="00B44941"/>
    <w:rPr>
      <w:color w:val="0000FF"/>
      <w:u w:val="single"/>
    </w:rPr>
  </w:style>
  <w:style w:type="paragraph" w:styleId="a6">
    <w:name w:val="Balloon Text"/>
    <w:basedOn w:val="a"/>
    <w:link w:val="Char1"/>
    <w:uiPriority w:val="99"/>
    <w:semiHidden/>
    <w:unhideWhenUsed/>
    <w:rsid w:val="00B44941"/>
    <w:rPr>
      <w:sz w:val="18"/>
      <w:szCs w:val="18"/>
    </w:rPr>
  </w:style>
  <w:style w:type="character" w:customStyle="1" w:styleId="Char1">
    <w:name w:val="批注框文本 Char"/>
    <w:basedOn w:val="a0"/>
    <w:link w:val="a6"/>
    <w:uiPriority w:val="99"/>
    <w:semiHidden/>
    <w:rsid w:val="00B449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356225">
      <w:bodyDiv w:val="1"/>
      <w:marLeft w:val="0"/>
      <w:marRight w:val="0"/>
      <w:marTop w:val="0"/>
      <w:marBottom w:val="0"/>
      <w:divBdr>
        <w:top w:val="none" w:sz="0" w:space="0" w:color="auto"/>
        <w:left w:val="none" w:sz="0" w:space="0" w:color="auto"/>
        <w:bottom w:val="none" w:sz="0" w:space="0" w:color="auto"/>
        <w:right w:val="none" w:sz="0" w:space="0" w:color="auto"/>
      </w:divBdr>
      <w:divsChild>
        <w:div w:id="35203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hrss.gov.cn/uploads/zcfg/zcfgk/file5147.doc" TargetMode="External"/><Relationship Id="rId12" Type="http://schemas.openxmlformats.org/officeDocument/2006/relationships/hyperlink" Target="http://www.sdhrss.gov.cn/uploads/zcfg/zcfgk/file515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dhrss.gov.cn/uploads/zcfg/zcfgk/file5150.doc" TargetMode="External"/><Relationship Id="rId5" Type="http://schemas.openxmlformats.org/officeDocument/2006/relationships/footnotes" Target="footnotes.xml"/><Relationship Id="rId10" Type="http://schemas.openxmlformats.org/officeDocument/2006/relationships/hyperlink" Target="http://www.sdhrss.gov.cn/uploads/zcfg/zcfgk/file5149.doc" TargetMode="External"/><Relationship Id="rId4" Type="http://schemas.openxmlformats.org/officeDocument/2006/relationships/webSettings" Target="webSettings.xml"/><Relationship Id="rId9" Type="http://schemas.openxmlformats.org/officeDocument/2006/relationships/hyperlink" Target="http://www.sdhrss.gov.cn/uploads/zcfg/zcfgk/file5148.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jyrsk</dc:creator>
  <cp:keywords/>
  <dc:description/>
  <cp:lastModifiedBy>jyrsk</cp:lastModifiedBy>
  <cp:revision>4</cp:revision>
  <dcterms:created xsi:type="dcterms:W3CDTF">2017-07-03T08:47:00Z</dcterms:created>
  <dcterms:modified xsi:type="dcterms:W3CDTF">2017-07-03T08:54:00Z</dcterms:modified>
</cp:coreProperties>
</file>