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ascii="仿宋" w:hAnsi="仿宋" w:eastAsia="仿宋" w:cs="仿宋"/>
          <w:sz w:val="32"/>
          <w:szCs w:val="32"/>
        </w:rPr>
      </w:pPr>
      <w:r>
        <w:rPr>
          <w:rFonts w:hint="eastAsia" w:ascii="仿宋" w:hAnsi="仿宋" w:eastAsia="仿宋" w:cs="仿宋"/>
          <w:sz w:val="32"/>
          <w:szCs w:val="32"/>
        </w:rPr>
        <w:t>附件：</w:t>
      </w:r>
    </w:p>
    <w:p>
      <w:pPr>
        <w:spacing w:line="51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月份学习内容</w:t>
      </w:r>
    </w:p>
    <w:p>
      <w:pPr>
        <w:spacing w:line="510" w:lineRule="exact"/>
        <w:rPr>
          <w:rFonts w:ascii="黑体" w:hAnsi="黑体" w:eastAsia="黑体" w:cs="黑体"/>
          <w:sz w:val="32"/>
          <w:szCs w:val="32"/>
        </w:rPr>
      </w:pPr>
    </w:p>
    <w:p>
      <w:pPr>
        <w:spacing w:line="510" w:lineRule="exact"/>
        <w:jc w:val="center"/>
        <w:rPr>
          <w:rFonts w:ascii="黑体" w:hAnsi="黑体" w:eastAsia="黑体" w:cs="黑体"/>
          <w:sz w:val="36"/>
          <w:szCs w:val="36"/>
        </w:rPr>
      </w:pPr>
      <w:r>
        <w:rPr>
          <w:rFonts w:hint="eastAsia" w:ascii="黑体" w:hAnsi="黑体" w:eastAsia="黑体" w:cs="黑体"/>
          <w:sz w:val="36"/>
          <w:szCs w:val="36"/>
        </w:rPr>
        <w:t>目  录</w:t>
      </w:r>
    </w:p>
    <w:p>
      <w:pPr>
        <w:pStyle w:val="4"/>
        <w:shd w:val="clear" w:color="auto" w:fill="FFFFFF"/>
        <w:spacing w:beforeAutospacing="0" w:afterAutospacing="0" w:line="560" w:lineRule="exact"/>
        <w:ind w:firstLine="643" w:firstLineChars="200"/>
        <w:jc w:val="both"/>
        <w:rPr>
          <w:rFonts w:hint="default" w:ascii="仿宋_GB2312" w:hAnsi="仿宋_GB2312" w:eastAsia="仿宋_GB2312" w:cs="仿宋_GB2312"/>
          <w:sz w:val="32"/>
          <w:szCs w:val="32"/>
          <w:shd w:val="clear" w:color="auto" w:fill="FFFFFF"/>
        </w:rPr>
      </w:pPr>
    </w:p>
    <w:p>
      <w:pPr>
        <w:widowControl/>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val="0"/>
          <w:kern w:val="0"/>
          <w:sz w:val="32"/>
          <w:szCs w:val="32"/>
          <w:shd w:val="clear" w:color="auto" w:fill="FFFFFF"/>
          <w:lang w:val="en-US" w:eastAsia="zh-CN" w:bidi="ar-SA"/>
        </w:rPr>
        <w:t>1.</w:t>
      </w:r>
      <w:r>
        <w:rPr>
          <w:rFonts w:hint="eastAsia" w:ascii="仿宋_GB2312" w:hAnsi="仿宋_GB2312" w:eastAsia="仿宋_GB2312" w:cs="仿宋_GB2312"/>
          <w:b w:val="0"/>
          <w:sz w:val="32"/>
          <w:szCs w:val="32"/>
          <w:lang w:val="en-US" w:eastAsia="zh-CN"/>
        </w:rPr>
        <w:t>习近平给《文史哲》编辑部全体编辑人员回信</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sz w:val="32"/>
          <w:szCs w:val="32"/>
          <w:lang w:val="en-US"/>
        </w:rPr>
      </w:pPr>
      <w:r>
        <w:rPr>
          <w:rFonts w:hint="eastAsia" w:ascii="仿宋_GB2312" w:hAnsi="仿宋_GB2312" w:eastAsia="仿宋_GB2312" w:cs="仿宋_GB2312"/>
          <w:b w:val="0"/>
          <w:sz w:val="32"/>
          <w:szCs w:val="32"/>
        </w:rPr>
        <w:t>2.</w:t>
      </w:r>
      <w:r>
        <w:rPr>
          <w:rFonts w:hint="eastAsia" w:ascii="仿宋_GB2312" w:hAnsi="仿宋_GB2312" w:eastAsia="仿宋_GB2312" w:cs="仿宋_GB2312"/>
          <w:b w:val="0"/>
          <w:sz w:val="32"/>
          <w:szCs w:val="32"/>
          <w:lang w:val="en-US" w:eastAsia="zh-CN"/>
        </w:rPr>
        <w:t>习近平主持召开中央全面深化改革委员会第十九次会议强调 完善科技成果评价机制深化医疗服务价格改革 减轻义务教育阶段学生作业负担和校外培训负担</w:t>
      </w:r>
      <w:r>
        <w:rPr>
          <w:rFonts w:hint="default" w:ascii="仿宋_GB2312" w:hAnsi="仿宋_GB2312" w:eastAsia="仿宋_GB2312" w:cs="仿宋_GB2312"/>
          <w:b w:val="0"/>
          <w:kern w:val="2"/>
          <w:sz w:val="32"/>
          <w:szCs w:val="32"/>
          <w:shd w:val="clear" w:color="auto" w:fill="FFFFFF"/>
          <w:lang w:val="en-US" w:eastAsia="zh-CN" w:bidi="ar-SA"/>
        </w:rPr>
        <w:t>…………</w:t>
      </w:r>
      <w:r>
        <w:rPr>
          <w:rFonts w:hint="eastAsia" w:ascii="仿宋_GB2312" w:hAnsi="仿宋_GB2312" w:eastAsia="仿宋_GB2312" w:cs="仿宋_GB2312"/>
          <w:b w:val="0"/>
          <w:kern w:val="2"/>
          <w:sz w:val="32"/>
          <w:szCs w:val="32"/>
          <w:shd w:val="clear" w:color="auto" w:fill="FFFFFF"/>
          <w:lang w:val="en-US" w:eastAsia="zh-CN" w:bidi="ar-SA"/>
        </w:rPr>
        <w:t>4</w:t>
      </w:r>
    </w:p>
    <w:p>
      <w:pPr>
        <w:pStyle w:val="4"/>
        <w:shd w:val="clear" w:color="auto" w:fill="FFFFFF"/>
        <w:spacing w:beforeAutospacing="0" w:afterAutospacing="0" w:line="560" w:lineRule="exact"/>
        <w:ind w:firstLine="640" w:firstLineChars="200"/>
        <w:jc w:val="both"/>
        <w:rPr>
          <w:rFonts w:hint="default" w:ascii="仿宋_GB2312" w:hAnsi="仿宋_GB2312" w:eastAsia="仿宋_GB2312" w:cs="仿宋_GB2312"/>
          <w:b w:val="0"/>
          <w:kern w:val="2"/>
          <w:sz w:val="32"/>
          <w:szCs w:val="32"/>
          <w:shd w:val="clear" w:color="auto" w:fill="FFFFFF"/>
          <w:lang w:val="en-US" w:eastAsia="zh-CN" w:bidi="ar-SA"/>
        </w:rPr>
      </w:pPr>
      <w:r>
        <w:rPr>
          <w:rFonts w:hint="eastAsia" w:ascii="仿宋_GB2312" w:hAnsi="仿宋_GB2312" w:eastAsia="仿宋_GB2312" w:cs="仿宋_GB2312"/>
          <w:b w:val="0"/>
          <w:sz w:val="32"/>
          <w:szCs w:val="32"/>
          <w:lang w:val="en-US" w:eastAsia="zh-CN"/>
        </w:rPr>
        <w:t>3</w:t>
      </w:r>
      <w:r>
        <w:rPr>
          <w:rFonts w:hint="eastAsia" w:ascii="仿宋_GB2312" w:hAnsi="仿宋_GB2312" w:eastAsia="仿宋_GB2312" w:cs="仿宋_GB2312"/>
          <w:b w:val="0"/>
          <w:sz w:val="32"/>
          <w:szCs w:val="32"/>
        </w:rPr>
        <w:t>.携手共建人类卫生健康共同体——习近平在全球健康峰会上的讲话</w:t>
      </w:r>
      <w:r>
        <w:rPr>
          <w:rFonts w:hint="default" w:ascii="仿宋_GB2312" w:hAnsi="仿宋_GB2312" w:eastAsia="仿宋_GB2312" w:cs="仿宋_GB2312"/>
          <w:b w:val="0"/>
          <w:kern w:val="2"/>
          <w:sz w:val="32"/>
          <w:szCs w:val="32"/>
          <w:shd w:val="clear" w:color="auto" w:fill="FFFFFF"/>
          <w:lang w:val="en-US" w:eastAsia="zh-CN" w:bidi="ar-SA"/>
        </w:rPr>
        <w:t>………………………………………………</w:t>
      </w:r>
      <w:r>
        <w:rPr>
          <w:rFonts w:hint="eastAsia" w:ascii="仿宋_GB2312" w:hAnsi="仿宋_GB2312" w:eastAsia="仿宋_GB2312" w:cs="仿宋_GB2312"/>
          <w:b w:val="0"/>
          <w:kern w:val="2"/>
          <w:sz w:val="32"/>
          <w:szCs w:val="32"/>
          <w:shd w:val="clear" w:color="auto" w:fill="FFFFFF"/>
          <w:lang w:val="en-US" w:eastAsia="zh-CN" w:bidi="ar-SA"/>
        </w:rPr>
        <w:t>9</w:t>
      </w:r>
    </w:p>
    <w:p>
      <w:pPr>
        <w:widowControl/>
        <w:spacing w:line="560" w:lineRule="exact"/>
        <w:ind w:firstLine="640" w:firstLineChars="200"/>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b w:val="0"/>
          <w:sz w:val="32"/>
          <w:szCs w:val="32"/>
          <w:lang w:val="en-US" w:eastAsia="zh-CN"/>
        </w:rPr>
        <w:t>两院院士大会中国科协第十次全国代表大会在京召开 习近平发表重要讲话</w:t>
      </w:r>
      <w:r>
        <w:rPr>
          <w:rFonts w:ascii="仿宋_GB2312" w:hAnsi="仿宋_GB2312" w:eastAsia="仿宋_GB2312" w:cs="仿宋_GB2312"/>
          <w:sz w:val="32"/>
          <w:szCs w:val="32"/>
          <w:shd w:val="clear" w:color="auto" w:fill="FFFFFF"/>
        </w:rPr>
        <w:t>……</w:t>
      </w:r>
      <w:r>
        <w:rPr>
          <w:rFonts w:hint="default" w:ascii="仿宋_GB2312" w:hAnsi="仿宋_GB2312" w:eastAsia="仿宋_GB2312" w:cs="仿宋_GB2312"/>
          <w:b w:val="0"/>
          <w:kern w:val="2"/>
          <w:sz w:val="32"/>
          <w:szCs w:val="32"/>
          <w:shd w:val="clear" w:color="auto" w:fill="FFFFFF"/>
          <w:lang w:val="en-US" w:eastAsia="zh-CN" w:bidi="ar-SA"/>
        </w:rPr>
        <w:t>………………………………</w:t>
      </w:r>
      <w:r>
        <w:rPr>
          <w:rFonts w:hint="eastAsia" w:ascii="仿宋_GB2312" w:hAnsi="仿宋_GB2312" w:eastAsia="仿宋_GB2312" w:cs="仿宋_GB2312"/>
          <w:sz w:val="32"/>
          <w:szCs w:val="32"/>
          <w:shd w:val="clear" w:color="auto" w:fill="FFFFFF"/>
          <w:lang w:val="en-US" w:eastAsia="zh-CN"/>
        </w:rPr>
        <w:t>13</w:t>
      </w:r>
    </w:p>
    <w:p>
      <w:pPr>
        <w:widowControl/>
        <w:spacing w:line="560" w:lineRule="exact"/>
        <w:ind w:firstLine="640" w:firstLineChars="200"/>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5</w:t>
      </w:r>
      <w:r>
        <w:rPr>
          <w:rFonts w:ascii="仿宋_GB2312" w:hAnsi="仿宋_GB2312" w:eastAsia="仿宋_GB2312" w:cs="仿宋_GB2312"/>
          <w:sz w:val="32"/>
          <w:szCs w:val="32"/>
          <w:shd w:val="clear" w:color="auto" w:fill="FFFFFF"/>
        </w:rPr>
        <w:t>.</w:t>
      </w:r>
      <w:r>
        <w:rPr>
          <w:rFonts w:hint="default" w:ascii="仿宋_GB2312" w:hAnsi="仿宋_GB2312" w:eastAsia="仿宋_GB2312" w:cs="仿宋_GB2312"/>
          <w:b w:val="0"/>
          <w:sz w:val="32"/>
          <w:szCs w:val="32"/>
        </w:rPr>
        <w:t>习近平主持中共中央政治局第三十次集体学习并讲话</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20</w:t>
      </w:r>
    </w:p>
    <w:p>
      <w:pPr>
        <w:widowControl/>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6</w:t>
      </w:r>
      <w:r>
        <w:rPr>
          <w:rFonts w:ascii="仿宋_GB2312" w:hAnsi="仿宋_GB2312" w:eastAsia="仿宋_GB2312" w:cs="仿宋_GB2312"/>
          <w:sz w:val="32"/>
          <w:szCs w:val="32"/>
          <w:shd w:val="clear" w:color="auto" w:fill="FFFFFF"/>
        </w:rPr>
        <w:t>.</w:t>
      </w:r>
      <w:r>
        <w:rPr>
          <w:rFonts w:hint="default" w:ascii="仿宋_GB2312" w:hAnsi="仿宋_GB2312" w:eastAsia="仿宋_GB2312" w:cs="仿宋_GB2312"/>
          <w:b w:val="0"/>
          <w:sz w:val="32"/>
          <w:szCs w:val="32"/>
        </w:rPr>
        <w:t>习近平在青海考察时强调 坚持以人民为中心深化改革开放 深入推进青藏高原生态保护和高质量发展</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25</w:t>
      </w:r>
    </w:p>
    <w:p>
      <w:pPr>
        <w:widowControl/>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7</w:t>
      </w:r>
      <w:r>
        <w:rPr>
          <w:rFonts w:ascii="仿宋_GB2312" w:hAnsi="仿宋_GB2312" w:eastAsia="仿宋_GB2312" w:cs="仿宋_GB2312"/>
          <w:sz w:val="32"/>
          <w:szCs w:val="32"/>
          <w:shd w:val="clear" w:color="auto" w:fill="FFFFFF"/>
        </w:rPr>
        <w:t>.</w:t>
      </w:r>
      <w:r>
        <w:rPr>
          <w:rFonts w:hint="default" w:ascii="仿宋_GB2312" w:hAnsi="仿宋_GB2312" w:eastAsia="仿宋_GB2312" w:cs="仿宋_GB2312"/>
          <w:b w:val="0"/>
          <w:sz w:val="32"/>
          <w:szCs w:val="32"/>
        </w:rPr>
        <w:t>中共中央办公厅印发《关于在全社会开展党史、新中国史、改革开放史、社会主义发展史宣传教育的通知》</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34</w:t>
      </w:r>
    </w:p>
    <w:p>
      <w:pPr>
        <w:widowControl/>
        <w:spacing w:line="560" w:lineRule="exact"/>
        <w:ind w:firstLine="640" w:firstLineChars="200"/>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b w:val="0"/>
          <w:sz w:val="32"/>
          <w:szCs w:val="32"/>
          <w:lang w:val="en-US" w:eastAsia="zh-CN"/>
        </w:rPr>
        <w:t>落实安全责任 推动安全发展 2021年全国“安全生产月”活动启动</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38</w:t>
      </w:r>
    </w:p>
    <w:p>
      <w:pPr>
        <w:widowControl/>
        <w:spacing w:line="560" w:lineRule="exact"/>
        <w:ind w:firstLine="640" w:firstLineChars="200"/>
        <w:rPr>
          <w:rFonts w:hint="default" w:ascii="仿宋_GB2312" w:hAnsi="仿宋_GB2312" w:eastAsia="仿宋_GB2312" w:cs="仿宋_GB2312"/>
          <w:sz w:val="32"/>
          <w:szCs w:val="32"/>
          <w:shd w:val="clear" w:color="auto" w:fill="FFFFFF"/>
          <w:lang w:val="en-US" w:eastAsia="zh-CN"/>
        </w:rPr>
      </w:pPr>
    </w:p>
    <w:p>
      <w:pPr>
        <w:widowControl/>
        <w:spacing w:line="560" w:lineRule="exact"/>
        <w:ind w:firstLine="640" w:firstLineChars="200"/>
        <w:rPr>
          <w:rFonts w:hint="default" w:ascii="仿宋_GB2312" w:hAnsi="仿宋_GB2312" w:eastAsia="仿宋_GB2312" w:cs="仿宋_GB2312"/>
          <w:sz w:val="32"/>
          <w:szCs w:val="32"/>
          <w:shd w:val="clear" w:color="auto" w:fill="FFFFFF"/>
          <w:lang w:val="en-US" w:eastAsia="zh-CN"/>
        </w:rPr>
      </w:pPr>
    </w:p>
    <w:p>
      <w:pPr>
        <w:rPr>
          <w:rFonts w:ascii="方正小标宋简体" w:hAnsi="微软雅黑" w:eastAsia="方正小标宋简体"/>
          <w:kern w:val="0"/>
          <w:sz w:val="44"/>
          <w:szCs w:val="44"/>
        </w:rPr>
      </w:pPr>
      <w:r>
        <w:rPr>
          <w:rFonts w:ascii="方正小标宋简体" w:hAnsi="微软雅黑" w:eastAsia="方正小标宋简体"/>
          <w:kern w:val="0"/>
          <w:sz w:val="44"/>
          <w:szCs w:val="44"/>
        </w:rPr>
        <w:br w:type="page"/>
      </w:r>
    </w:p>
    <w:p>
      <w:pPr>
        <w:jc w:val="both"/>
        <w:rPr>
          <w:rFonts w:hint="eastAsia" w:ascii="方正小标宋简体" w:hAnsi="仿宋_GB2312" w:eastAsia="方正小标宋简体" w:cs="仿宋_GB2312"/>
          <w:b/>
          <w:sz w:val="44"/>
          <w:szCs w:val="44"/>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333333"/>
          <w:kern w:val="0"/>
          <w:sz w:val="32"/>
          <w:szCs w:val="32"/>
        </w:rPr>
      </w:pPr>
      <w:r>
        <w:rPr>
          <w:rFonts w:hint="eastAsia" w:ascii="方正小标宋简体" w:hAnsi="仿宋_GB2312" w:eastAsia="方正小标宋简体" w:cs="仿宋_GB2312"/>
          <w:b w:val="0"/>
          <w:bCs/>
          <w:sz w:val="40"/>
          <w:szCs w:val="40"/>
          <w:shd w:val="clear" w:color="auto" w:fill="FFFFFF"/>
        </w:rPr>
        <w:t>习近平给《文史哲》编辑部全体编辑人员回信</w:t>
      </w:r>
      <w:r>
        <w:rPr>
          <w:rFonts w:hint="eastAsia" w:ascii="仿宋_GB2312" w:hAnsi="仿宋_GB2312" w:eastAsia="仿宋_GB2312" w:cs="仿宋_GB2312"/>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 w:eastAsia="仿宋_GB2312" w:cs="宋体"/>
          <w:color w:val="000000"/>
          <w:kern w:val="0"/>
          <w:sz w:val="32"/>
          <w:szCs w:val="32"/>
          <w:lang w:val="en-US" w:eastAsia="zh-CN" w:bidi="ar-SA"/>
        </w:rPr>
      </w:pPr>
      <w:r>
        <w:rPr>
          <w:rFonts w:hint="eastAsia" w:ascii="仿宋_GB2312" w:hAnsi="����" w:eastAsia="仿宋_GB2312" w:cs="宋体"/>
          <w:color w:val="000000"/>
          <w:kern w:val="0"/>
          <w:sz w:val="32"/>
          <w:szCs w:val="32"/>
          <w:lang w:val="en-US" w:eastAsia="zh-CN" w:bidi="ar-SA"/>
        </w:rPr>
        <w:t xml:space="preserve">    中共中央总书记、国家主席、中央军委主席习近平5月9日给《文史哲》编辑部全体编辑人员回信，对办好哲学社会科学期刊提出殷切期望。</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 w:eastAsia="仿宋_GB2312" w:cs="宋体"/>
          <w:color w:val="000000"/>
          <w:kern w:val="0"/>
          <w:sz w:val="32"/>
          <w:szCs w:val="32"/>
          <w:lang w:val="en-US" w:eastAsia="zh-CN" w:bidi="ar-SA"/>
        </w:rPr>
      </w:pPr>
      <w:r>
        <w:rPr>
          <w:rFonts w:hint="eastAsia" w:ascii="仿宋_GB2312" w:hAnsi="����" w:eastAsia="仿宋_GB2312" w:cs="宋体"/>
          <w:color w:val="000000"/>
          <w:kern w:val="0"/>
          <w:sz w:val="32"/>
          <w:szCs w:val="32"/>
          <w:lang w:val="en-US" w:eastAsia="zh-CN" w:bidi="ar-SA"/>
        </w:rPr>
        <w:t>习近平在回信中说，《文史哲》创刊70年来，在党的领导下，几代编辑人员守正创新、薪火相传，在弘扬中华文明、繁荣学术研究等方面做了大量工作，在国内外赢得一定声誉，你们付出的努力值得肯定。</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 w:eastAsia="仿宋_GB2312" w:cs="宋体"/>
          <w:color w:val="000000"/>
          <w:kern w:val="0"/>
          <w:sz w:val="32"/>
          <w:szCs w:val="32"/>
          <w:lang w:val="en-US" w:eastAsia="zh-CN" w:bidi="ar-SA"/>
        </w:rPr>
      </w:pPr>
      <w:r>
        <w:rPr>
          <w:rFonts w:hint="eastAsia" w:ascii="仿宋_GB2312" w:hAnsi="����" w:eastAsia="仿宋_GB2312" w:cs="宋体"/>
          <w:color w:val="000000"/>
          <w:kern w:val="0"/>
          <w:sz w:val="32"/>
          <w:szCs w:val="32"/>
          <w:lang w:val="en-US" w:eastAsia="zh-CN" w:bidi="ar-SA"/>
        </w:rPr>
        <w:t>习近平指出，增强做中国人的骨气和底气，让世界更好认识中国、了解中国，需要深入理解中华文明，从历史和现实、理论和实践相结合的角度深入阐释如何更好坚持中国道路、弘扬中国精神、凝聚中国力量。回答好这一重大课题，需要广大哲学社会科学工作者共同努力，在新的时代条件下推动中华优秀传统文化创造性转化、创新性发展。高品质的学术期刊就是要坚守初心、引领创新，展示高水平研究成果，支持优秀学术人才成长，促进中外学术交流。希望你们再接再厉，把刊物办得更好。</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 w:eastAsia="仿宋_GB2312" w:cs="宋体"/>
          <w:color w:val="000000"/>
          <w:kern w:val="0"/>
          <w:sz w:val="32"/>
          <w:szCs w:val="32"/>
          <w:lang w:val="en-US" w:eastAsia="zh-CN" w:bidi="ar-SA"/>
        </w:rPr>
      </w:pPr>
      <w:r>
        <w:rPr>
          <w:rFonts w:hint="eastAsia" w:ascii="仿宋_GB2312" w:hAnsi="����" w:eastAsia="仿宋_GB2312" w:cs="宋体"/>
          <w:color w:val="000000"/>
          <w:kern w:val="0"/>
          <w:sz w:val="32"/>
          <w:szCs w:val="32"/>
          <w:lang w:val="en-US" w:eastAsia="zh-CN" w:bidi="ar-SA"/>
        </w:rPr>
        <w:t xml:space="preserve">山东大学《文史哲》杂志创办于1951年5月，是新中国成立后创刊的首家高校文科学报，也是我国目前刊龄最长的综合性人文社科学术期刊。近日，《文史哲》编辑部全体编辑人员给习近平总书记写信，汇报了70年来的办刊成绩，表达了担负起时代使命、发挥好期刊作用、为民族复兴贡献力量的决心。     </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 w:eastAsia="仿宋_GB2312" w:cs="宋体"/>
          <w:color w:val="000000"/>
          <w:kern w:val="0"/>
          <w:sz w:val="32"/>
          <w:szCs w:val="32"/>
          <w:lang w:val="en-US" w:eastAsia="zh-CN" w:bidi="ar-SA"/>
        </w:rPr>
      </w:pPr>
      <w:r>
        <w:rPr>
          <w:rFonts w:hint="eastAsia" w:ascii="仿宋_GB2312" w:hAnsi="����" w:eastAsia="仿宋_GB2312" w:cs="宋体"/>
          <w:color w:val="000000"/>
          <w:kern w:val="0"/>
          <w:sz w:val="32"/>
          <w:szCs w:val="32"/>
          <w:lang w:val="en-US" w:eastAsia="zh-CN" w:bidi="ar-SA"/>
        </w:rPr>
        <w:br w:type="page"/>
      </w:r>
    </w:p>
    <w:p>
      <w:pPr>
        <w:pStyle w:val="2"/>
        <w:shd w:val="clear" w:color="auto" w:fill="FFFFFF"/>
        <w:spacing w:beforeAutospacing="0" w:afterAutospacing="0" w:line="560" w:lineRule="exact"/>
        <w:jc w:val="center"/>
        <w:rPr>
          <w:rFonts w:hint="default" w:ascii="方正小标宋简体" w:hAnsi="微软雅黑" w:eastAsia="方正小标宋简体"/>
          <w:b w:val="0"/>
          <w:color w:val="333333"/>
          <w:sz w:val="44"/>
          <w:szCs w:val="44"/>
        </w:rPr>
      </w:pPr>
    </w:p>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楷体_GB2312" w:hAnsi="宋体" w:eastAsia="楷体_GB2312" w:cs="宋体"/>
          <w:color w:val="333333"/>
          <w:kern w:val="0"/>
          <w:sz w:val="44"/>
          <w:szCs w:val="44"/>
        </w:rPr>
      </w:pPr>
      <w:r>
        <w:rPr>
          <w:rFonts w:hint="eastAsia" w:ascii="方正小标宋简体" w:hAnsi="仿宋_GB2312" w:eastAsia="方正小标宋简体" w:cs="仿宋_GB2312"/>
          <w:b w:val="0"/>
          <w:bCs/>
          <w:sz w:val="44"/>
          <w:szCs w:val="44"/>
          <w:shd w:val="clear" w:color="auto" w:fill="FFFFFF"/>
        </w:rPr>
        <w:t>习近平主持召开中央全面深化改革委员会第十九次会议强调 完善科技成果评价机制深化医疗服务价格改革 减轻义务教育阶段学生作业负担和校外培训负担</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中共中央总书记、国家主席、中央军委主席、中央全面深化改革委员会主任习近平5月21日下午主持召开中央全面深化改革委员会第十九次会议，审议通过了《关于完善科技成果评价机制的指导意见》、《关于进一步减轻义务教育阶段学生作业负担和校外培训负担的意见》、《深化医疗服务价格改革试点方案》、《关于深化生态保护补偿制度改革的意见》、《关于在城乡建设中加强历史文化保护传承的若干意见》。</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在主持会议时强调，加快实现科技自立自强，要用好科技成果评价这个指挥棒，遵循科技创新规律，坚持正确的科技成果评价导向，激发科技人员积极性。义务教育是国民教育的重中之重，要全面贯彻党的教育方针，落实立德树人根本任务，充分发挥学校教书育人主体功能，强化线上线下校外培训机构规范管理。要强化基本医疗卫生事业公益属性，深化医疗服务价格改革，建立合理补偿机制，稳定调价预期，确保群众负担总体稳定、医保基金可承受、公立医疗机构健康发展可持续，提高医疗卫生为人民服务质量和水平。要围绕生态文明建设总体目标，加强同碳达峰、碳中和目标任务衔接，进一步推进生态保护补偿制度建设，发挥生态保护补偿的政策导向作用。要本着对历史负责、对人民负责的态度，建立分类科学、保护有力、管理有效的城乡历史文化保护传承体系。</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中共中央政治局常委、中央全面深化改革委员会副主任李克强、王沪宁、韩正出席会议。</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会议指出，党的十八大以来，党中央部署推进科技评价体系改革，聚焦“四个面向”的科技成果评价导向逐步确立，激励创新的环境正在形成，带动我国科技创新能力明显提升。同时，分类的科技成果评价体系尚未建立，指标单一化、标准定量化、结果功利化问题还不同程度存在。</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会议强调，完善科技成果评价机制，关键要解决好“评什么”、“谁来评”、“怎么评”、“怎么用”的问题。要坚持质量、绩效、贡献为核心的评价导向，健全科技成果分类评价体系，针对基础研究、应用研究、技术开发等不同种类成果形成细化的评价标准，全面准确评价科技成果的科学、技术、经济、社会、文化价值。要加快构建政府、社会组织、企业、投融资机构等共同参与的多元评价体系，积极发展市场化评价，突出企业创新主体地位，规范第三方评价，充分调动各类评价主体的积极性。要把握科研渐进性和成果阶段性特点，加强中长期评价、后评价和成果回溯，推进国家科技项目成果评价改革，健全重大项目知识产权管理流程，加强科技成果评价的理论和方法研究，引导科技人员潜心研究、探索创新，杜绝科技成果评价中急功近利、盲目跟风现象。要加快推动科技成果转化应用，加快建设高水平技术交易市场，加大金融投资对科技成果转化和产业化的支持，把科技成果转化绩效纳入高校、科研机构、国有企业创新能力评价，细化完善有利于转化的职务科技成果评估政策，鼓励广大科技工作者把论文写在祖国大地上。要改革完善科技成果奖励体系，重在奖励真正作出创造性贡献的科学家和一线科技人员，控制奖励数量，提升奖励质量。</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会议指出，义务教育最突出的问题之一是中小学生负担太重，短视化、功利化问题没有根本解决。特别是校外培训机构无序发展，“校内减负、校外增负”现象突出。减轻学生负担，根本之策在于全面提高学校教学质量，做到应教尽教，强化学校教育的主阵地作用。要深化教育教学改革，提升课堂教学质量，优化教学方式，全面压减作业总量，降低考试压力。要鼓励支持学校开展各种课后育人活动，满足学生的多样化需求。要加强教师队伍建设，优化教师资源配置，提高教育教学水平，依法保障教师权益和待遇。</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会议强调，要全面规范管理校外培训机构，坚持从严治理，对存在不符合资质、管理混乱、借机敛财、虚假宣传、与学校勾连牟利等问题的机构，要严肃查处。要明确培训机构收费标准，加强预收费监管，严禁随意资本化运作，不能让良心的行业变成逐利的产业。要完善相关法律，依法管理校外培训机构。各级党委和政府要强化主体责任，做实做细落实方案，科学组织、务求实效，依法规范教学培训秩序，加强权益保护，确保改革稳妥实施。</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会议指出，医疗服务价格是人民群众最关心最直接最现实的利益问题。近几年，党中央部署推动一系列改革，通过取消药品加成、带量集中招采和加强成本控制，把药品耗材价格降下来了，老百姓负担减轻了，也为调整医疗服务价格创造了条件。</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会议强调，深化医疗服务价格改革，要规范管理医疗服务价格项目，建立目标导向的价格项目管理机制，使医疗服务价格项目更好计价、更好执行、更好评价，更能适应临床诊疗和价格管理需要。要加强对医疗服务价格宏观管理，平衡好医疗事业发展需要和各方承受能力，在总量范围内突出重点、有升有降。要结合医疗服务特性加强分类管理，对普遍开展的通用项目，政府要把价格基准管住管好；对于技术难度大的复杂项目，政府要发挥好作用，尊重医院和医生的专业性意见建议，更好体现技术劳务价值。要建立灵敏有度的价格动态调整机制，明确调价的启动条件和约束条件。要搞好价格监测评估和监督检查，确保价格机制稳定运行。要积极稳妥开展试点工作，统筹推进公立医院补偿机制、分级诊疗、医疗控费、医保支付等相关改革，形成综合效应。</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会议指出，在党中央统一部署下，各有关部门和地区推进生态补偿制度建设，在森林、草原、湿地、荒漠、海洋、水流、耕地等7个领域建立了生态补偿机制，取得积极成效，但仍然存在补偿覆盖范围有限、政策重点不够突出、奖惩力度偏弱、相关主体协调难度大等问题。要围绕加快推动绿色低碳发展、促进经济社会发展全面绿色转型，完善分类补偿制度，加强补偿政策的协同联动，统筹各渠道补偿资金，实施综合性补偿，促进对生态环境的整体保护。要统筹运用好法律、行政、市场等手段，把生态保护补偿、生态损害赔偿、生态产品市场交易机制等有机结合起来，协同发力，有奖有惩，决不能边拿补偿边污染。</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会议强调，要着力解决城乡建设中历史文化遗产屡遭破坏、拆除等突出问题，加强制度顶层设计，统筹保护、利用、传承，坚持系统完整保护，既要保护单体建筑，也要保护街巷街区、城镇格局，还要保护好历史地段、自然景观、人文环境。要强化各级党委和政府在城乡历史文化保护传承中的主体责任，统筹规划、建设、管理，加强监督检查和问责问效。</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中央全面深化改革委员会委员出席会议，中央和国家机关有关部门负责同志列席会议。</w:t>
      </w:r>
    </w:p>
    <w:p>
      <w:pPr>
        <w:rPr>
          <w:rFonts w:hint="eastAsia" w:ascii="仿宋_GB2312" w:hAnsi="����" w:eastAsia="仿宋_GB2312"/>
          <w:color w:val="000000"/>
          <w:sz w:val="32"/>
          <w:szCs w:val="32"/>
        </w:rPr>
      </w:pPr>
      <w:r>
        <w:rPr>
          <w:rFonts w:hint="eastAsia" w:ascii="仿宋_GB2312" w:hAnsi="����" w:eastAsia="仿宋_GB2312"/>
          <w:color w:val="000000"/>
          <w:sz w:val="32"/>
          <w:szCs w:val="32"/>
        </w:rPr>
        <w:br w:type="page"/>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 w:eastAsia="仿宋_GB2312"/>
          <w:color w:val="000000"/>
          <w:sz w:val="44"/>
          <w:szCs w:val="44"/>
        </w:rPr>
      </w:pPr>
      <w:r>
        <w:rPr>
          <w:rFonts w:hint="eastAsia" w:ascii="方正小标宋简体" w:hAnsi="方正小标宋简体" w:eastAsia="方正小标宋简体" w:cs="方正小标宋简体"/>
          <w:bCs/>
          <w:color w:val="333333"/>
          <w:kern w:val="36"/>
          <w:sz w:val="44"/>
          <w:szCs w:val="44"/>
        </w:rPr>
        <w:t>携手共建人类卫生健康共同体——习近平在全球健康峰会上的讲话</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 w:eastAsia="仿宋_GB2312" w:cs="宋体"/>
          <w:b w:val="0"/>
          <w:color w:val="000000"/>
          <w:kern w:val="0"/>
          <w:sz w:val="32"/>
          <w:szCs w:val="32"/>
          <w:lang w:val="en-US" w:eastAsia="zh-CN" w:bidi="ar-SA"/>
        </w:rPr>
      </w:pPr>
      <w:r>
        <w:rPr>
          <w:rFonts w:hint="eastAsia" w:ascii="仿宋_GB2312" w:hAnsi="����" w:eastAsia="仿宋_GB2312" w:cs="宋体"/>
          <w:b w:val="0"/>
          <w:color w:val="000000"/>
          <w:kern w:val="0"/>
          <w:sz w:val="32"/>
          <w:szCs w:val="32"/>
          <w:lang w:val="en-US" w:eastAsia="zh-CN" w:bidi="ar-SA"/>
        </w:rPr>
        <w:t>尊敬的德拉吉总理，</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 w:eastAsia="仿宋_GB2312" w:cs="宋体"/>
          <w:b w:val="0"/>
          <w:color w:val="000000"/>
          <w:kern w:val="0"/>
          <w:sz w:val="32"/>
          <w:szCs w:val="32"/>
          <w:lang w:val="en-US" w:eastAsia="zh-CN" w:bidi="ar-SA"/>
        </w:rPr>
      </w:pPr>
      <w:r>
        <w:rPr>
          <w:rFonts w:hint="eastAsia" w:ascii="仿宋_GB2312" w:hAnsi="����" w:eastAsia="仿宋_GB2312" w:cs="宋体"/>
          <w:b w:val="0"/>
          <w:color w:val="000000"/>
          <w:kern w:val="0"/>
          <w:sz w:val="32"/>
          <w:szCs w:val="32"/>
          <w:lang w:val="en-US" w:eastAsia="zh-CN" w:bidi="ar-SA"/>
        </w:rPr>
        <w:t>尊敬的冯德莱恩主席，</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 w:eastAsia="仿宋_GB2312" w:cs="宋体"/>
          <w:b w:val="0"/>
          <w:color w:val="000000"/>
          <w:kern w:val="0"/>
          <w:sz w:val="32"/>
          <w:szCs w:val="32"/>
          <w:lang w:val="en-US" w:eastAsia="zh-CN" w:bidi="ar-SA"/>
        </w:rPr>
      </w:pPr>
      <w:r>
        <w:rPr>
          <w:rFonts w:hint="eastAsia" w:ascii="仿宋_GB2312" w:hAnsi="����" w:eastAsia="仿宋_GB2312" w:cs="宋体"/>
          <w:b w:val="0"/>
          <w:color w:val="000000"/>
          <w:kern w:val="0"/>
          <w:sz w:val="32"/>
          <w:szCs w:val="32"/>
          <w:lang w:val="en-US" w:eastAsia="zh-CN" w:bidi="ar-SA"/>
        </w:rPr>
        <w:t>各位同事：</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 w:eastAsia="仿宋_GB2312" w:cs="宋体"/>
          <w:b w:val="0"/>
          <w:color w:val="000000"/>
          <w:kern w:val="0"/>
          <w:sz w:val="32"/>
          <w:szCs w:val="32"/>
          <w:lang w:val="en-US" w:eastAsia="zh-CN" w:bidi="ar-SA"/>
        </w:rPr>
      </w:pPr>
      <w:r>
        <w:rPr>
          <w:rFonts w:hint="eastAsia" w:ascii="仿宋_GB2312" w:hAnsi="����" w:eastAsia="仿宋_GB2312" w:cs="宋体"/>
          <w:b w:val="0"/>
          <w:color w:val="000000"/>
          <w:kern w:val="0"/>
          <w:sz w:val="32"/>
          <w:szCs w:val="32"/>
          <w:lang w:val="en-US" w:eastAsia="zh-CN" w:bidi="ar-SA"/>
        </w:rPr>
        <w:t>　　很高兴出席全球健康峰会。去年，二十国集团成功举行了应对新冠肺炎特别峰会和利雅得峰会，就推动全球团结抗疫、助力世界经济恢复达成许多重要共识。</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 w:eastAsia="仿宋_GB2312" w:cs="宋体"/>
          <w:b w:val="0"/>
          <w:color w:val="000000"/>
          <w:kern w:val="0"/>
          <w:sz w:val="32"/>
          <w:szCs w:val="32"/>
          <w:lang w:val="en-US" w:eastAsia="zh-CN" w:bidi="ar-SA"/>
        </w:rPr>
      </w:pPr>
      <w:r>
        <w:rPr>
          <w:rFonts w:hint="eastAsia" w:ascii="仿宋_GB2312" w:hAnsi="����" w:eastAsia="仿宋_GB2312" w:cs="宋体"/>
          <w:b w:val="0"/>
          <w:color w:val="000000"/>
          <w:kern w:val="0"/>
          <w:sz w:val="32"/>
          <w:szCs w:val="32"/>
          <w:lang w:val="en-US" w:eastAsia="zh-CN" w:bidi="ar-SA"/>
        </w:rPr>
        <w:t>　　一年多来，疫情起伏反复，病毒频繁变异，百年来最严重的传染病大流行仍在肆虐。早日战胜疫情、恢复经济增长，是国际社会的首要任务。二十国集团成员应该在全球抗疫合作中扛起责任，同时要总结正反两方面经验，抓紧补短板、堵漏洞、强弱项，着力提高应对重大突发公共卫生事件能力和水平。下面，我想谈5点意见。</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 w:eastAsia="仿宋_GB2312" w:cs="宋体"/>
          <w:b w:val="0"/>
          <w:color w:val="000000"/>
          <w:kern w:val="0"/>
          <w:sz w:val="32"/>
          <w:szCs w:val="32"/>
          <w:lang w:val="en-US" w:eastAsia="zh-CN" w:bidi="ar-SA"/>
        </w:rPr>
      </w:pPr>
      <w:r>
        <w:rPr>
          <w:rFonts w:hint="eastAsia" w:ascii="仿宋_GB2312" w:hAnsi="����" w:eastAsia="仿宋_GB2312" w:cs="宋体"/>
          <w:b w:val="0"/>
          <w:color w:val="000000"/>
          <w:kern w:val="0"/>
          <w:sz w:val="32"/>
          <w:szCs w:val="32"/>
          <w:lang w:val="en-US" w:eastAsia="zh-CN" w:bidi="ar-SA"/>
        </w:rPr>
        <w:t>　　第一，坚持人民至上、生命至上。抗击疫情是为了人民，也必须依靠人民。实践证明，要彻底战胜疫情，必须把人民生命安全和身体健康放在突出位置，以极大的政治担当和勇气，以非常之举应对非常之事，尽最大努力做到不遗漏一个感染者、不放弃一个病患者，切实尊重每个人的生命价值和尊严。同时，要保证人民群众生活少受影响、社会秩序总体正常。</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s="宋体"/>
          <w:b w:val="0"/>
          <w:color w:val="000000"/>
          <w:kern w:val="0"/>
          <w:sz w:val="32"/>
          <w:szCs w:val="32"/>
          <w:lang w:val="en-US" w:eastAsia="zh-CN" w:bidi="ar-SA"/>
        </w:rPr>
      </w:pPr>
      <w:r>
        <w:rPr>
          <w:rFonts w:hint="eastAsia" w:ascii="仿宋_GB2312" w:hAnsi="����" w:eastAsia="仿宋_GB2312" w:cs="宋体"/>
          <w:b w:val="0"/>
          <w:color w:val="000000"/>
          <w:kern w:val="0"/>
          <w:sz w:val="32"/>
          <w:szCs w:val="32"/>
          <w:lang w:val="en-US" w:eastAsia="zh-CN" w:bidi="ar-SA"/>
        </w:rPr>
        <w:t>第二，坚持科学施策，统筹系统应对。面对这场新型传染性疾病，我们要坚持弘扬科学精神、秉持科学态度、遵循科学规律。抗击疫情是一场总体战，要系统应对，统筹药物和非药物干预措施，统筹常态化精准防控和应急处置，统筹疫情防控和经济社会发展。二十国集团成员要采取负责任的宏观经济政策，加强相互协调，维护全球产业链供应链安全顺畅运转。要继续通过缓债、发展援助等方式支持发展中国家尤其是困难特别大的脆弱国家。</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 w:eastAsia="仿宋_GB2312" w:cs="宋体"/>
          <w:b w:val="0"/>
          <w:color w:val="000000"/>
          <w:kern w:val="0"/>
          <w:sz w:val="32"/>
          <w:szCs w:val="32"/>
          <w:lang w:val="en-US" w:eastAsia="zh-CN" w:bidi="ar-SA"/>
        </w:rPr>
      </w:pPr>
      <w:r>
        <w:rPr>
          <w:rFonts w:hint="eastAsia" w:ascii="仿宋_GB2312" w:hAnsi="����" w:eastAsia="仿宋_GB2312" w:cs="宋体"/>
          <w:b w:val="0"/>
          <w:color w:val="000000"/>
          <w:kern w:val="0"/>
          <w:sz w:val="32"/>
          <w:szCs w:val="32"/>
          <w:lang w:val="en-US" w:eastAsia="zh-CN" w:bidi="ar-SA"/>
        </w:rPr>
        <w:t>　　第三，坚持同舟共济，倡导团结合作。这场疫情再次昭示我们，人类荣辱与共、命运相连。面对传染病大流行，我们要秉持人类卫生健康共同体理念，团结合作、共克时艰，坚决反对各种政治化、标签化、污名化的企图。搞政治操弄丝毫无助于本国抗疫，只会扰乱国际抗疫合作，给世界各国人民带来更大伤害。</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 w:eastAsia="仿宋_GB2312" w:cs="宋体"/>
          <w:b w:val="0"/>
          <w:color w:val="000000"/>
          <w:kern w:val="0"/>
          <w:sz w:val="32"/>
          <w:szCs w:val="32"/>
          <w:lang w:val="en-US" w:eastAsia="zh-CN" w:bidi="ar-SA"/>
        </w:rPr>
      </w:pPr>
      <w:r>
        <w:rPr>
          <w:rFonts w:hint="eastAsia" w:ascii="仿宋_GB2312" w:hAnsi="����" w:eastAsia="仿宋_GB2312" w:cs="宋体"/>
          <w:b w:val="0"/>
          <w:color w:val="000000"/>
          <w:kern w:val="0"/>
          <w:sz w:val="32"/>
          <w:szCs w:val="32"/>
          <w:lang w:val="en-US" w:eastAsia="zh-CN" w:bidi="ar-SA"/>
        </w:rPr>
        <w:t>　　第四，坚持公平合理，弥合“免疫鸿沟”。我在一年前提出，疫苗应该成为全球公共产品。当前，疫苗接种不平衡问题更加突出，我们要摒弃“疫苗民族主义”，解决好疫苗产能和分配问题，增强发展中国家的可及性和可负担性。疫苗研发和生产大国要负起责任，多提供一些疫苗给有急需的发展中国家，支持本国企业同有能力的国家开展联合研究、授权生产。多边金融机构应该为发展中国家采购疫苗提供包容性的融资支持。世界卫生组织要加速推进“新冠肺炎疫苗实施计划”。</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 w:eastAsia="仿宋_GB2312" w:cs="宋体"/>
          <w:b w:val="0"/>
          <w:color w:val="000000"/>
          <w:kern w:val="0"/>
          <w:sz w:val="32"/>
          <w:szCs w:val="32"/>
          <w:lang w:val="en-US" w:eastAsia="zh-CN" w:bidi="ar-SA"/>
        </w:rPr>
      </w:pPr>
      <w:r>
        <w:rPr>
          <w:rFonts w:hint="eastAsia" w:ascii="仿宋_GB2312" w:hAnsi="����" w:eastAsia="仿宋_GB2312" w:cs="宋体"/>
          <w:b w:val="0"/>
          <w:color w:val="000000"/>
          <w:kern w:val="0"/>
          <w:sz w:val="32"/>
          <w:szCs w:val="32"/>
          <w:lang w:val="en-US" w:eastAsia="zh-CN" w:bidi="ar-SA"/>
        </w:rPr>
        <w:t>　　第五，坚持标本兼治，完善治理体系。这次疫情是对全球卫生治理体系的一次集中检验。我们要加强和发挥联合国和世界卫生组织作用，完善全球疾病预防控制体系，更好预防和应对今后的疫情。要坚持共商共建共享，充分听取发展中国家意见，更好反映发展中国家合理诉求。要提高监测预警和应急反应能力、重大疫情救治能力、应急物资储备和保障能力、打击虚假信息能力、向发展中国家提供支持能力。</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 w:eastAsia="仿宋_GB2312" w:cs="宋体"/>
          <w:b w:val="0"/>
          <w:color w:val="000000"/>
          <w:kern w:val="0"/>
          <w:sz w:val="32"/>
          <w:szCs w:val="32"/>
          <w:lang w:val="en-US" w:eastAsia="zh-CN" w:bidi="ar-SA"/>
        </w:rPr>
      </w:pPr>
      <w:r>
        <w:rPr>
          <w:rFonts w:hint="eastAsia" w:ascii="仿宋_GB2312" w:hAnsi="����" w:eastAsia="仿宋_GB2312" w:cs="宋体"/>
          <w:b w:val="0"/>
          <w:color w:val="000000"/>
          <w:kern w:val="0"/>
          <w:sz w:val="32"/>
          <w:szCs w:val="32"/>
          <w:lang w:val="en-US" w:eastAsia="zh-CN" w:bidi="ar-SA"/>
        </w:rPr>
        <w:t>　　各位同事！</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 w:eastAsia="仿宋_GB2312" w:cs="宋体"/>
          <w:b w:val="0"/>
          <w:color w:val="000000"/>
          <w:kern w:val="0"/>
          <w:sz w:val="32"/>
          <w:szCs w:val="32"/>
          <w:lang w:val="en-US" w:eastAsia="zh-CN" w:bidi="ar-SA"/>
        </w:rPr>
      </w:pPr>
      <w:r>
        <w:rPr>
          <w:rFonts w:hint="eastAsia" w:ascii="仿宋_GB2312" w:hAnsi="����" w:eastAsia="仿宋_GB2312" w:cs="宋体"/>
          <w:b w:val="0"/>
          <w:color w:val="000000"/>
          <w:kern w:val="0"/>
          <w:sz w:val="32"/>
          <w:szCs w:val="32"/>
          <w:lang w:val="en-US" w:eastAsia="zh-CN" w:bidi="ar-SA"/>
        </w:rPr>
        <w:t>　　在这场史无前例的抗疫斗争中，中国得到很多国家支持和帮助，中国也开展了大规模的全球人道主义行动。去年5月，我在第七十三届世界卫生大会上宣布中国支持全球抗疫合作的5项举措，正在抓紧落实。在产能有限、自身需求巨大的情况下，中国履行承诺，向80多个有急需的发展中国家提供疫苗援助，向43个国家出口疫苗。中国已为受疫情影响的发展中国家抗疫以及恢复经济社会发展提供了20亿美元援助，向150多个国家和13个国际组织提供了抗疫物资援助，为全球供应了2800多亿只口罩、34亿多件防护服、40多亿份检测试剂盒。中非建立了41个对口医院合作机制，中国援建的非洲疾控中心总部大楼项目已于去年年底正式开工。中国同联合国合作在华设立全球人道主义应急仓库和枢纽也取得了重要进展。中国全面落实二十国集团“暂缓最贫困国家债务偿付倡议”，总额超过13亿美元，是二十国集团成员中落实缓债金额最大的国家。</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 w:eastAsia="仿宋_GB2312" w:cs="宋体"/>
          <w:b w:val="0"/>
          <w:color w:val="000000"/>
          <w:kern w:val="0"/>
          <w:sz w:val="32"/>
          <w:szCs w:val="32"/>
          <w:lang w:val="en-US" w:eastAsia="zh-CN" w:bidi="ar-SA"/>
        </w:rPr>
      </w:pPr>
      <w:r>
        <w:rPr>
          <w:rFonts w:hint="eastAsia" w:ascii="仿宋_GB2312" w:hAnsi="����" w:eastAsia="仿宋_GB2312" w:cs="宋体"/>
          <w:b w:val="0"/>
          <w:color w:val="000000"/>
          <w:kern w:val="0"/>
          <w:sz w:val="32"/>
          <w:szCs w:val="32"/>
          <w:lang w:val="en-US" w:eastAsia="zh-CN" w:bidi="ar-SA"/>
        </w:rPr>
        <w:t>　　为继续支持全球团结抗疫，我宣布：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 w:eastAsia="仿宋_GB2312" w:cs="宋体"/>
          <w:b w:val="0"/>
          <w:color w:val="000000"/>
          <w:kern w:val="0"/>
          <w:sz w:val="32"/>
          <w:szCs w:val="32"/>
          <w:lang w:val="en-US" w:eastAsia="zh-CN" w:bidi="ar-SA"/>
        </w:rPr>
      </w:pPr>
      <w:r>
        <w:rPr>
          <w:rFonts w:hint="eastAsia" w:ascii="仿宋_GB2312" w:hAnsi="����" w:eastAsia="仿宋_GB2312" w:cs="宋体"/>
          <w:b w:val="0"/>
          <w:color w:val="000000"/>
          <w:kern w:val="0"/>
          <w:sz w:val="32"/>
          <w:szCs w:val="32"/>
          <w:lang w:val="en-US" w:eastAsia="zh-CN" w:bidi="ar-SA"/>
        </w:rPr>
        <w:t>　　——中国将在未来3年内再提供30亿美元国际援助，用于支持发展中国家抗疫和恢复经济社会发展。</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 w:eastAsia="仿宋_GB2312" w:cs="宋体"/>
          <w:b w:val="0"/>
          <w:color w:val="000000"/>
          <w:kern w:val="0"/>
          <w:sz w:val="32"/>
          <w:szCs w:val="32"/>
          <w:lang w:val="en-US" w:eastAsia="zh-CN" w:bidi="ar-SA"/>
        </w:rPr>
      </w:pPr>
      <w:r>
        <w:rPr>
          <w:rFonts w:hint="eastAsia" w:ascii="仿宋_GB2312" w:hAnsi="����" w:eastAsia="仿宋_GB2312" w:cs="宋体"/>
          <w:b w:val="0"/>
          <w:color w:val="000000"/>
          <w:kern w:val="0"/>
          <w:sz w:val="32"/>
          <w:szCs w:val="32"/>
          <w:lang w:val="en-US" w:eastAsia="zh-CN" w:bidi="ar-SA"/>
        </w:rPr>
        <w:t>　　——中国已向全球供应3亿剂疫苗，将尽己所能对外提供更多疫苗。</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 w:eastAsia="仿宋_GB2312" w:cs="宋体"/>
          <w:b w:val="0"/>
          <w:color w:val="000000"/>
          <w:kern w:val="0"/>
          <w:sz w:val="32"/>
          <w:szCs w:val="32"/>
          <w:lang w:val="en-US" w:eastAsia="zh-CN" w:bidi="ar-SA"/>
        </w:rPr>
      </w:pPr>
      <w:r>
        <w:rPr>
          <w:rFonts w:hint="eastAsia" w:ascii="仿宋_GB2312" w:hAnsi="����" w:eastAsia="仿宋_GB2312" w:cs="宋体"/>
          <w:b w:val="0"/>
          <w:color w:val="000000"/>
          <w:kern w:val="0"/>
          <w:sz w:val="32"/>
          <w:szCs w:val="32"/>
          <w:lang w:val="en-US" w:eastAsia="zh-CN" w:bidi="ar-SA"/>
        </w:rPr>
        <w:t>　　——中国支持本国疫苗企业向发展中国家进行技术转让，开展合作生产。</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 w:eastAsia="仿宋_GB2312" w:cs="宋体"/>
          <w:b w:val="0"/>
          <w:color w:val="000000"/>
          <w:kern w:val="0"/>
          <w:sz w:val="32"/>
          <w:szCs w:val="32"/>
          <w:lang w:val="en-US" w:eastAsia="zh-CN" w:bidi="ar-SA"/>
        </w:rPr>
      </w:pPr>
      <w:r>
        <w:rPr>
          <w:rFonts w:hint="eastAsia" w:ascii="仿宋_GB2312" w:hAnsi="����" w:eastAsia="仿宋_GB2312" w:cs="宋体"/>
          <w:b w:val="0"/>
          <w:color w:val="000000"/>
          <w:kern w:val="0"/>
          <w:sz w:val="32"/>
          <w:szCs w:val="32"/>
          <w:lang w:val="en-US" w:eastAsia="zh-CN" w:bidi="ar-SA"/>
        </w:rPr>
        <w:t>　　——中国已宣布支持新冠肺炎疫苗知识产权豁免，也支持世界贸易组织等国际机构早日就此作出决定。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 w:eastAsia="仿宋_GB2312" w:cs="宋体"/>
          <w:b w:val="0"/>
          <w:color w:val="000000"/>
          <w:kern w:val="0"/>
          <w:sz w:val="32"/>
          <w:szCs w:val="32"/>
          <w:lang w:val="en-US" w:eastAsia="zh-CN" w:bidi="ar-SA"/>
        </w:rPr>
      </w:pPr>
      <w:r>
        <w:rPr>
          <w:rFonts w:hint="eastAsia" w:ascii="仿宋_GB2312" w:hAnsi="����" w:eastAsia="仿宋_GB2312" w:cs="宋体"/>
          <w:b w:val="0"/>
          <w:color w:val="000000"/>
          <w:kern w:val="0"/>
          <w:sz w:val="32"/>
          <w:szCs w:val="32"/>
          <w:lang w:val="en-US" w:eastAsia="zh-CN" w:bidi="ar-SA"/>
        </w:rPr>
        <w:t>　　——中国倡议设立疫苗合作国际论坛，由疫苗生产研发国家、企业、利益攸关方一道探讨如何推进全球疫苗公平合理分配。</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 w:eastAsia="仿宋_GB2312" w:cs="宋体"/>
          <w:b w:val="0"/>
          <w:color w:val="000000"/>
          <w:kern w:val="0"/>
          <w:sz w:val="32"/>
          <w:szCs w:val="32"/>
          <w:lang w:val="en-US" w:eastAsia="zh-CN" w:bidi="ar-SA"/>
        </w:rPr>
      </w:pPr>
      <w:r>
        <w:rPr>
          <w:rFonts w:hint="eastAsia" w:ascii="仿宋_GB2312" w:hAnsi="����" w:eastAsia="仿宋_GB2312" w:cs="宋体"/>
          <w:b w:val="0"/>
          <w:color w:val="000000"/>
          <w:kern w:val="0"/>
          <w:sz w:val="32"/>
          <w:szCs w:val="32"/>
          <w:lang w:val="en-US" w:eastAsia="zh-CN" w:bidi="ar-SA"/>
        </w:rPr>
        <w:t>　　各位同事！</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 w:eastAsia="仿宋_GB2312" w:cs="宋体"/>
          <w:b w:val="0"/>
          <w:color w:val="000000"/>
          <w:kern w:val="0"/>
          <w:sz w:val="32"/>
          <w:szCs w:val="32"/>
          <w:lang w:val="en-US" w:eastAsia="zh-CN" w:bidi="ar-SA"/>
        </w:rPr>
      </w:pPr>
      <w:r>
        <w:rPr>
          <w:rFonts w:hint="eastAsia" w:ascii="仿宋_GB2312" w:hAnsi="����" w:eastAsia="仿宋_GB2312" w:cs="宋体"/>
          <w:b w:val="0"/>
          <w:color w:val="000000"/>
          <w:kern w:val="0"/>
          <w:sz w:val="32"/>
          <w:szCs w:val="32"/>
          <w:lang w:val="en-US" w:eastAsia="zh-CN" w:bidi="ar-SA"/>
        </w:rPr>
        <w:t>　　古罗马哲人塞涅卡说过，我们是同一片大海的海浪。让我们携手并肩，坚定不移推进抗疫国际合作，共同推动构建人类卫生健康共同体，共同守护人类健康美好未来！</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 w:eastAsia="仿宋_GB2312" w:cs="宋体"/>
          <w:b w:val="0"/>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 w:eastAsia="仿宋_GB2312" w:cs="宋体"/>
          <w:b w:val="0"/>
          <w:color w:val="000000"/>
          <w:kern w:val="0"/>
          <w:sz w:val="32"/>
          <w:szCs w:val="32"/>
          <w:lang w:val="en-US" w:eastAsia="zh-CN" w:bidi="ar-SA"/>
        </w:rPr>
      </w:pPr>
      <w:r>
        <w:rPr>
          <w:rFonts w:hint="eastAsia" w:ascii="仿宋_GB2312" w:hAnsi="����" w:eastAsia="仿宋_GB2312" w:cs="宋体"/>
          <w:b w:val="0"/>
          <w:color w:val="000000"/>
          <w:kern w:val="0"/>
          <w:sz w:val="32"/>
          <w:szCs w:val="32"/>
          <w:lang w:val="en-US" w:eastAsia="zh-CN" w:bidi="ar-SA"/>
        </w:rPr>
        <w:br w:type="page"/>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2200" w:firstLineChars="500"/>
        <w:jc w:val="center"/>
        <w:textAlignment w:val="auto"/>
        <w:rPr>
          <w:rFonts w:hint="eastAsia" w:ascii="方正小标宋简体" w:hAnsi="微软雅黑" w:eastAsia="方正小标宋简体"/>
          <w:b w:val="0"/>
          <w:color w:val="00000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楷体_GB2312" w:hAnsi="宋体" w:eastAsia="楷体_GB2312" w:cs="宋体"/>
          <w:color w:val="333333"/>
          <w:kern w:val="0"/>
          <w:sz w:val="36"/>
          <w:szCs w:val="36"/>
        </w:rPr>
      </w:pPr>
      <w:r>
        <w:rPr>
          <w:rFonts w:hint="eastAsia" w:ascii="方正小标宋简体" w:hAnsi="微软雅黑" w:eastAsia="方正小标宋简体"/>
          <w:b w:val="0"/>
          <w:color w:val="000000"/>
          <w:sz w:val="44"/>
          <w:szCs w:val="44"/>
        </w:rPr>
        <w:t>两院院士大会中国科协第十次全国代表大会在京召开 习近平发表重要讲话</w:t>
      </w:r>
    </w:p>
    <w:p>
      <w:pPr>
        <w:widowControl/>
        <w:shd w:val="clear" w:color="auto" w:fill="FFFFFF"/>
        <w:spacing w:line="560" w:lineRule="exact"/>
        <w:rPr>
          <w:rFonts w:ascii="楷体_GB2312" w:hAnsi="宋体" w:eastAsia="楷体_GB2312" w:cs="宋体"/>
          <w:color w:val="333333"/>
          <w:kern w:val="0"/>
          <w:sz w:val="36"/>
          <w:szCs w:val="36"/>
        </w:rPr>
      </w:pP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中国科学院第二十次院士大会、中国工程院第十五次院士大会和中国科学技术协会第十次全国代表大会28日上午在人民大会堂隆重召开。中共中央总书记、国家主席、中央军委主席习近平出席大会并发表重要讲话强调，坚持把科技自立自强作为国家发展的战略支撑，立足新发展阶段、贯彻新发展理念、构建新发展格局、推动高质量发展，面向世界科技前沿、面向经济主战场、面向国家重大需求、面向人民生命健康，深入实施科教兴国战略、人才强国战略、创新驱动发展战略，把握大势、抢占先机，直面问题、迎难而上，完善国家创新体系，加快建设科技强国，实现高水平科技自立自强。</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中共中央政治局常委、国务院总理李克强主持大会。中共中央政治局常委栗战书、汪洋、王沪宁、赵乐际、韩正出席。</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上午10时，大会开始。全场起立，高唱国歌。</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在热烈的掌声中，习近平发表重要讲话。他指出，中国科学院第二十次院士大会、中国工程院第十五次院士大会和中国科协第十次全国代表大会，是我们在“两个一百年”奋斗目标的历史交汇点、开启全面建设社会主义现代化国家新征程的重要时刻，共商推进我国科技创新发展大计的一次盛会。习近平代表党中央，向大会的召开表示热烈的祝贺，向在各个岗位辛勤奉献的科技工作者致以诚挚的慰问。5月30日是第五个全国科技工作者日，习近平向全国广大科技工作者致以节日的问候。</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强调，在革命、建设、改革各个历史时期，我们党都高度重视科技事业，科技事业在党和人民事业中始终具有十分重要的战略地位、发挥了十分重要的战略作用。党的十九大以来，党中央全面分析国际科技创新竞争态势，深入研判国内外发展形势，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机，在基础前沿领域奋勇争先。我们充分发挥科技创新的引领带动作用，努力在原始创新上取得新突破，在重要科技领域实现跨越发展。我们全面部署科技创新体制改革，出台一系列重大改革举措，提升国家创新体系整体效能。我们着力实施人才强国战略，聚天下英才而用之，充分激发广大科技人员积极性、主动性、创造性。我们扩大科技领域开放合作，积极参与解决人类面临的重大挑战，努力推动科技创新成果惠及更多国家和人民。</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指出，几年来，在党中央坚强领导下，在全国科技界和社会各界共同努力下，我国科技实力正在从量的积累迈向质的飞跃、从点的突破迈向系统能力提升，科技创新取得新的历史性成就。基础研究和原始创新取得重要进展，战略高技术领域取得新跨越，高端产业取得新突破，科技在新冠肺炎疫情防控中发挥了重要作用，民生科技领域取得显著成效，国防科技创新取得重大成就。实践证明，我国自主创新事业是大有可为的，我国广大科技工作者是大有作为的。我国广大科技工作者要以与时俱进的精神、革故鼎新的勇气、坚忍不拔的定力，肩负起时代赋予的重任，努力实现高水平科技自立自强。</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强调，要加强原创性、引领性科技攻关，坚决打赢关键核心技术攻坚战。基础研究要勇于探索、突出原创，拓展认识自然的边界，开辟新的认知疆域。科技攻关要坚持问题导向，奔着最紧急、最紧迫的问题去，从国家急迫需要和长远需求出发。要增强企业创新动力，发挥企业出题者作用，加快构建龙头企业牵头、高校院所支撑、各创新主体相互协同的创新联合体，提高科技成果转移转化成效。要大力加强多学科融合的现代工程和技术科学研究，带动基础科学和工程技术发展，形成完整的现代科学技术体系。</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指出，要强化国家战略科技力量，提升国家创新体系整体效能。国家实验室、国家科研机构、高水平研究型大学、科技领军企业都是国家战略科技力量的重要组成部分，要自觉履行高水平科技自立自强的使命担当，多出战略性、关键性重大科技成果，着力解决影响制约国家发展全局和长远利益的重大科技问题，加快建设原始创新策源地，加快突破关键核心技术。高水平研究型大学要发挥基础研究深厚、学科交叉融合的优势，成为基础研究的主力军和重大科技突破的生力军。科技领军企业要发挥市场需求、集成创新、组织平台的优势，提升我国产业基础能力和产业链现代化水平。各地区要立足自身优势，结合产业发展需求，科学合理布局科技创新。</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强调，要推进科技体制改革，形成支持全面创新的基础制度。要健全社会主义市场经济条件下新型举国体制，充分发挥国家作为重大科技创新组织者的作用。要重点抓好完善评价制度等基础改革，坚持质量、绩效、贡献为核心的评价导向，全面准确反映成果创新水平、转化应用绩效和对经济社会发展的实际贡献。要拿出更大的勇气推动科技管理职能转变，按照抓战略、抓改革、抓规划、抓服务的定位，转变作风，提升能力，强化规划政策引导，给予科研单位更多自主权，赋予科学家更大技术路线决定权和经费使用权，让科研单位和科研人员从繁琐、不必要的体制机制束缚中解放出来。要改革重大科技项目立项和组织管理方式，实行“揭榜挂帅”、“赛马”等制度，做到不论资历、不设门槛，让有真才实学的科技人员英雄有用武之地。</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指出，要构建开放创新生态，参与全球科技治理。科学技术具有世界性、时代性，是人类共同的财富。要统筹发展和安全，以全球视野谋划和推动创新，积极融入全球创新网络，聚焦气候变化、人类健康等问题，加强同各国科研人员的联合研发。要深度参与全球科技治理，贡献中国智慧，让科技更好增进人类福祉，让中国科技为推动构建人类命运共同体作出更大贡献。</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强调，要激发各类人才创新活力，建设全球人才高地。当今世界的竞争说到底是人才竞争、教育竞争。要更加重视人才自主培养，努力造就一批具有世界影响力的顶尖科技人才，稳定支持一批创新团队，培养更多高素质技术技能人才、能工巧匠、大国工匠。我国教育是能够培养出大师来的，我们要有这个自信！要构筑集聚全球优秀人才的科研创新高地，完善高端人才、专业人才来华工作、科研、交流的政策。要让科技人员把主要精力投入科技创新和研发活动，决不能让科技人员把大量时间花在一些无谓的迎来送往活动上，花在不必要的评审评价活动上，花在形式主义、官僚主义的种种活动上。</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指出，中国科学院、中国工程院是国家科学技术界和工程科技界的最高学术机构，是国家战略科技力量。要发挥两院作为国家队的学术引领作用、关键核心技术攻关作用、创新人才培养作用，解决重大原创的科学问题，勇闯创新“无人区”，突破制约发展的关键核心技术，发现、培养、集聚一批高素质人才和高水平创新团队。要强化两院的国家高端智库职能，发挥战略科学家作用，积极开展咨询评议，服务国家决策。</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强调，中国科协要肩负起党和政府联系科技工作者桥梁和纽带的职责，坚持为科技工作者服务、为创新驱动发展服务、为提高全民科学素质服务、为党和政府科学决策服务，更广泛地把广大科技工作者团结在党的周围，弘扬科学家精神，涵养优良学风。要坚持面向世界、面向未来，增进对国际科技界的开放、信任、合作，为全面建设社会主义现代化国家、推动构建人类命运共同体作出更大贡献。</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指出，两院院士是国家的财富、人民的骄傲、民族的光荣。要深化院士制度改革，让院士称号进一步回归荣誉性、学术性，维护院士称号的纯洁性。希望广大院士做胸怀祖国、服务人民的表率，追求真理、勇攀高峰的表率，坚守学术道德、严谨治学的表率，甘为人梯、奖掖后学的表率。广大院士要不忘初心、牢记使命，响应党的号召，听从祖国召唤，敢为人先，追求卓越，坚守学术道德和科研伦理，甘做提携后学的铺路石和领路人，为党、为祖国、为人民鞠躬尽瘁、不懈奋斗。</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强调，各级党委和政府要充分尊重人才，对院士要政治上关怀、工作上支持、生活上关心，认真听取包括院士在内的广大科研人员意见，加强对科研活动的科学管理和服务保障，为科研人员创造良好创新环境。</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李克强在主持大会时指出，习近平总书记的重要讲话，回顾了我们党在各个历史时期对科技事业的高度重视，总结了我国科技事业取得的新的历史性成就，分析了新一轮科技革命和产业变革的演化趋势，明确了加快建设科技强国的重点任务，对更好发挥两院院士和中国科协作用提出殷切希望，具有很强的思想性、指导性、针对性。要认真学习领会，深入贯彻落实。要更加紧密团结在以习近平同志为核心的党中央周围，以习近平新时代中国特色社会主义思想为指导，增强“四个意识”、坚定“四个自信”、做到“两个维护”，以优异成绩庆祝中国共产党百年华诞，为把我国建设成为富强民主文明和谐美丽的社会主义现代化强国、实现中华民族伟大复兴的中国梦不懈奋斗。</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部分中共中央政治局委员，中央书记处书记，全国人大常委会、国务院、全国政协有关领导同志出席大会。</w:t>
      </w:r>
    </w:p>
    <w:p>
      <w:pPr>
        <w:pStyle w:val="8"/>
        <w:shd w:val="clear" w:color="auto" w:fill="FFFFFF"/>
        <w:spacing w:before="0" w:beforeAutospacing="0" w:after="0" w:afterAutospacing="0" w:line="408" w:lineRule="atLeast"/>
        <w:ind w:firstLine="640" w:firstLineChars="200"/>
        <w:rPr>
          <w:rFonts w:ascii="方正小标宋简体" w:hAnsi="微软雅黑" w:eastAsia="方正小标宋简体" w:cs="宋体"/>
          <w:bCs/>
          <w:color w:val="333333"/>
          <w:kern w:val="36"/>
          <w:sz w:val="44"/>
          <w:szCs w:val="36"/>
        </w:rPr>
      </w:pPr>
      <w:r>
        <w:rPr>
          <w:rFonts w:hint="eastAsia" w:ascii="仿宋_GB2312" w:hAnsi="����" w:eastAsia="仿宋_GB2312"/>
          <w:color w:val="000000"/>
          <w:sz w:val="32"/>
          <w:szCs w:val="32"/>
        </w:rPr>
        <w:t>中央党政军群有关部门主要负责同志、两院院士、部分外籍院士、中国科协十大会议代表等约3000人参加大会。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r>
        <w:rPr>
          <w:rStyle w:val="11"/>
          <w:rFonts w:hint="eastAsia" w:ascii="方正小标宋简体" w:hAnsi="方正小标宋简体" w:eastAsia="方正小标宋简体" w:cs="方正小标宋简体"/>
          <w:b w:val="0"/>
          <w:bCs w:val="0"/>
          <w:i w:val="0"/>
          <w:iCs w:val="0"/>
          <w:caps w:val="0"/>
          <w:color w:val="000000"/>
          <w:spacing w:val="0"/>
          <w:sz w:val="44"/>
          <w:szCs w:val="44"/>
        </w:rPr>
        <w:t>习近平主持中共中央政治局第三十次集体学习并讲话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left"/>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bdr w:val="none" w:color="auto" w:sz="0" w:space="0"/>
          <w:shd w:val="clear" w:fill="FFFFFF"/>
        </w:rPr>
        <w:t>■ 讲好中国故事，传播好中国声音，展示真实、立体、全面的中国，是加强我国国际传播能力建设的重要任务。要深刻认识新形势下加强和改进国际传播工作的重要性和必要性，下大气力加强国际传播能力建设，形成同我国综合国力和国际地位相匹配的国际话语权，为我国改革发展稳定营造有利外部舆论环境，为推动构建人类命运共同体作出积极贡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bdr w:val="none" w:color="auto" w:sz="0" w:space="0"/>
          <w:shd w:val="clear" w:fill="FFFFFF"/>
        </w:rPr>
        <w:t>　　■ 要加快构建中国话语和中国叙事体系，用中国理论阐释中国实践，用中国实践升华中国理论，打造融通中外的新概念、新范畴、新表述，更加充分、更加鲜明地展现中国故事及其背后的思想力量和精神力量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bdr w:val="none" w:color="auto" w:sz="0" w:space="0"/>
          <w:shd w:val="clear" w:fill="FFFFFF"/>
        </w:rPr>
        <w:t>　　■ 要广泛宣介中国主张、中国智慧、中国方案，我国日益走近世界舞台中央，有能力也有责任在全球事务中发挥更大作用，同各国一道为解决全人类问题作出更大贡献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bdr w:val="none" w:color="auto" w:sz="0" w:space="0"/>
          <w:shd w:val="clear" w:fill="FFFFFF"/>
        </w:rPr>
        <w:t>　　■ 要深入开展各种形式的人文交流活动，通过多种途径推动我国同各国的人文交流和民心相通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bdr w:val="none" w:color="auto" w:sz="0" w:space="0"/>
          <w:shd w:val="clear" w:fill="FFFFFF"/>
        </w:rPr>
        <w:t>　　■ 要全面提升国际传播效能，建强适应新时代国际传播需要的专门人才队伍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bdr w:val="none" w:color="auto" w:sz="0" w:space="0"/>
          <w:shd w:val="clear" w:fill="FFFFFF"/>
        </w:rPr>
        <w:t>　　■ 各级党委（党组）要把加强国际传播能力建设纳入党委（党组）意识形态工作责任制，加强组织领导，加大财政投入，帮助推动实际工作、解决具体困难</w:t>
      </w:r>
    </w:p>
    <w:p>
      <w:pPr>
        <w:pStyle w:val="8"/>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i w:val="0"/>
          <w:iCs w:val="0"/>
          <w:caps w:val="0"/>
          <w:color w:val="000000"/>
          <w:spacing w:val="0"/>
          <w:sz w:val="32"/>
          <w:szCs w:val="32"/>
        </w:rPr>
      </w:pP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新华社北京6月1日电 中共中央政治局5月31日下午就加强我国国际传播能力建设进行第三十次集体学习。中共中央总书记习近平在主持学习时强调，讲好中国故事，传播好中国声音，展示真实、立体、全面的中国，是加强我国国际传播能力建设的重要任务。要深刻认识新形势下加强和改进国际传播工作的重要性和必要性，下大气力加强国际传播能力建设，形成同我国综合国力和国际地位相匹配的国际话语权，为我国改革发展稳定营造有利外部舆论环境，为推动构建人类命运共同体作出积极贡献。</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复旦大学张维为教授就这个问题进行讲解，提出了工作建议。中央政治局的同志认真听取了他的讲解，并进行了讨论。</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在主持学习时发表了讲话。他指出，我们党历来高度重视对外传播工作。党的十八大以来，我们大力推动国际传播守正创新，理顺内宣外宣体制，打造具有国际影响力的媒体集群，积极推动中华文化走出去，有效开展国际舆论引导和舆论斗争，初步构建起多主体、立体式的大外宣格局，我国国际话语权和影响力显著提升，同时也面临着新的形势和任务。必须加强顶层设计和研究布局，构建具有鲜明中国特色的战略传播体系，着力提高国际传播影响力、中华文化感召力、中国形象亲和力、中国话语说服力、国际舆论引导力。</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指出，要加快构建中国话语和中国叙事体系，用中国理论阐释中国实践，用中国实践升华中国理论，打造融通中外的新概念、新范畴、新表述，更加充分、更加鲜明地展现中国故事及其背后的思想力量和精神力量。要加强对中国共产党的宣传阐释，帮助国外民众认识到中国共产党真正为中国人民谋幸福而奋斗，了解中国共产党为什么能、马克思主义为什么行、中国特色社会主义为什么好。要围绕中国精神、中国价值、中国力量，从政治、经济、文化、社会、生态文明等多个视角进行深入研究，为开展国际传播工作提供学理支撑。要更好推动中华文化走出去，以文载道、以文传声、以文化人，向世界阐释推介更多具有中国特色、体现中国精神、蕴藏中国智慧的优秀文化。要注重把握好基调，既开放自信也谦逊谦和，努力塑造可信、可爱、可敬的中国形象。</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强调，要广泛宣介中国主张、中国智慧、中国方案，我国日益走近世界舞台中央，有能力也有责任在全球事务中发挥更大作用，同各国一道为解决全人类问题作出更大贡献。要高举人类命运共同体大旗，依托我国发展的生动实践，立足五千多年中华文明，全面阐述我国的发展观、文明观、安全观、人权观、生态观、国际秩序观和全球治理观。要倡导多边主义，反对单边主义、霸权主义，引导国际社会共同塑造更加公正合理的国际新秩序，建设新型国际关系。要善于运用各种生动感人的事例，说明中国发展本身就是对世界的最大贡献、为解决人类问题贡献了智慧。</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指出，要深入开展各种形式的人文交流活动，通过多种途径推动我国同各国的人文交流和民心相通。要创新体制机制，把我们的制度优势、组织优势、人力优势转化为传播优势。要更好发挥高层次专家作用，利用重要国际会议论坛、外国主流媒体等平台和渠道发声。各地区各部门要发挥各自特色和优势开展工作，展示丰富多彩、生动立体的中国形象。</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强调，要全面提升国际传播效能，建强适应新时代国际传播需要的专门人才队伍。要加强国际传播的理论研究，掌握国际传播的规律，构建对外话语体系，提高传播艺术。要采用贴近不同区域、不同国家、不同群体受众的精准传播方式，推进中国故事和中国声音的全球化表达、区域化表达、分众化表达，增强国际传播的亲和力和实效性。要广交朋友、团结和争取大多数，不断扩大知华友华的国际舆论朋友圈。要讲究舆论斗争的策略和艺术，提升重大问题对外发声能力。</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强调，各级党委（党组）要把加强国际传播能力建设纳入党委（党组）意识形态工作责任制，加强组织领导，加大财政投入，帮助推动实际工作、解决具体困难。各级领导干部要主动做国际传播工作，主要负责同志既要亲自抓，也要亲自做。要加强对领导干部的国际传播知识培训，发挥各级党组织作用，形成自觉维护党和国家尊严形象的良好氛围。各级党校（行政学院）要把国际传播能力培养作为重要内容。要加强高校学科建设和后备人才培养，提升国际传播理论研究水平。</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p>
    <w:p>
      <w:pPr>
        <w:rPr>
          <w:rFonts w:hint="eastAsia" w:ascii="仿宋_GB2312" w:hAnsi="����" w:eastAsia="仿宋_GB2312"/>
          <w:color w:val="000000"/>
          <w:sz w:val="32"/>
          <w:szCs w:val="32"/>
        </w:rPr>
      </w:pPr>
      <w:r>
        <w:rPr>
          <w:rFonts w:hint="eastAsia" w:ascii="仿宋_GB2312" w:hAnsi="����" w:eastAsia="仿宋_GB2312"/>
          <w:color w:val="000000"/>
          <w:sz w:val="32"/>
          <w:szCs w:val="32"/>
        </w:rPr>
        <w:br w:type="page"/>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仿宋_GB2312" w:hAnsi="仿宋_GB2312" w:eastAsia="方正小标宋简体" w:cs="仿宋_GB2312"/>
          <w:b w:val="0"/>
          <w:sz w:val="44"/>
          <w:szCs w:val="32"/>
        </w:rPr>
      </w:pPr>
      <w:r>
        <w:rPr>
          <w:rFonts w:hint="default" w:ascii="仿宋_GB2312" w:hAnsi="仿宋_GB2312" w:eastAsia="方正小标宋简体" w:cs="仿宋_GB2312"/>
          <w:b w:val="0"/>
          <w:sz w:val="44"/>
          <w:szCs w:val="32"/>
        </w:rPr>
        <w:t xml:space="preserve">习近平在青海考察时强调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仿宋_GB2312" w:hAnsi="仿宋_GB2312" w:eastAsia="方正小标宋简体" w:cs="仿宋_GB2312"/>
          <w:b w:val="0"/>
          <w:sz w:val="44"/>
          <w:szCs w:val="32"/>
        </w:rPr>
      </w:pPr>
      <w:r>
        <w:rPr>
          <w:rFonts w:hint="default" w:ascii="仿宋_GB2312" w:hAnsi="仿宋_GB2312" w:eastAsia="方正小标宋简体" w:cs="仿宋_GB2312"/>
          <w:b w:val="0"/>
          <w:sz w:val="44"/>
          <w:szCs w:val="32"/>
        </w:rPr>
        <w:t xml:space="preserve">坚持以人民为中心深化改革开放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仿宋_GB2312" w:hAnsi="仿宋_GB2312" w:eastAsia="方正小标宋简体" w:cs="仿宋_GB2312"/>
          <w:b w:val="0"/>
          <w:sz w:val="44"/>
          <w:szCs w:val="32"/>
        </w:rPr>
      </w:pPr>
      <w:r>
        <w:rPr>
          <w:rFonts w:hint="default" w:ascii="仿宋_GB2312" w:hAnsi="仿宋_GB2312" w:eastAsia="方正小标宋简体" w:cs="仿宋_GB2312"/>
          <w:b w:val="0"/>
          <w:sz w:val="44"/>
          <w:szCs w:val="32"/>
        </w:rPr>
        <w:t>深入推进青藏高原生态保护和高质量发展</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仿宋_GB2312" w:hAnsi="仿宋_GB2312" w:eastAsia="方正小标宋简体" w:cs="仿宋_GB2312"/>
          <w:b w:val="0"/>
          <w:sz w:val="44"/>
          <w:szCs w:val="32"/>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left"/>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要坚决贯彻党中央决策部署，完整、准确、全面贯彻新发展理念，坚持以人民为中心，坚持稳中求进工作总基调，深化改革开放，统筹疫情防控和经济社会发展，统筹发展和安全，攻坚克难，开拓创新，在推进青藏高原生态保护和高质量发展上不断取得新成就，奋力谱写全面建设社会主义现代化国家的青海篇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　　■推动高质量发展，要善于抓最具特色的产业、最具活力的企业，以特色产业培育优质企业，以企业发展带动产业提升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　　■要把社区作为民族团结进步创建的重要阵地，发扬各族人民手拉手、心连心的好传统，共同建设民族团结一家亲的和谐家园。社区治理得好不好，关键在基层党组织、在广大党员，要把基层党组织这个战斗堡垒建得更强，发挥社区党员、干部先锋模范作用，健全基层党组织领导的基层群众自治机制，把社区工作做到位做到家，在办好一件件老百姓操心事、烦心事中提升群众获得感、幸福感、安全感。要牢记党的初心使命，为人民生活得更加幸福再接再厉、不懈奋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　　■生态是我们的宝贵资源和财富。要落实好国家生态战略，总结三江源等国家公园体制试点经验，加快构建起以国家公园为主体、自然保护区为基础、各类自然公园为补充的自然保护地体系，守护好自然生态，保育好自然资源，维护好生物多样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　　■今年是中国共产党成立一百周年，我们党发展壮大起来不容易，夺取政权不容易，建设新中国不容易。老百姓衷心拥护中国共产党，就是因为中国共产党始终全心全意为人民服务、为各民族谋幸福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　　■我们要继续奋斗，到新中国成立一百周年时中华民族一定能够更加坚强地屹立于世界民族之林。全面建设社会主义现代化国家，一个民族也不能少。在中华民族大家庭中，大家只有像石榴籽一样紧紧抱在一起，手足相亲、守望相助，才能实现民族复兴的伟大梦想，民族团结进步之花才能长盛不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　　■保护好青海生态环境，是“国之大者”。要牢固树立绿水青山就是金山银山理念，切实保护好地球第三极生态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　　■要坚守人民情怀，紧紧依靠人民，不断造福人民，扎实推动共同富裕。要以有效举措落实以人民为中心的发展思想，把就业、收入分配、教育、社保、医疗、住房、养老、托育、食品安全、社会治安等问题统筹解决好，妥善处理生态和民生的关系，实现生态保护和民生保障相协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　　■我们党在百年奋斗中，培育形成了一系列各有特点的革命精神，集中体现了党的坚定信念、根本宗旨、优良作风，是激励我们不懈奋斗的宝贵精神财富。在党史学习教育中做到学史崇德，就是要引导广大党员、干部传承红色基因，涵养高尚的道德品质。一要崇尚对党忠诚的大德，广大党员、干部永远不能忘记入党时所作的对党忠诚、永不叛党的誓言，做到始终忠于党、忠于党的事业，做到铁心跟党走、九死而不悔。二要崇尚造福人民的公德，广大党员、干部要站稳人民立场，始终同人民风雨同舟、生死与共，勇于担当、积极作为，切实把造福人民作为最根本的职责。三要崇尚严于律己的品德，广大党员、干部要慎微慎独，清清白白做人、干干净净做事，努力做一个高尚的人、一个纯粹的人、一个有道德的人、一个脱离了低级趣味的人、一个有益于人民的人。要建设忠诚干净担当的高素质专业化干部队伍，继续加强党风廉政建设，一体推进不敢腐、不能腐、不想腐，确保党的肌体健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楷体_GB2312" w:hAnsi="楷体_GB2312" w:eastAsia="楷体_GB2312" w:cs="楷体_GB2312"/>
          <w:i w:val="0"/>
          <w:iCs w:val="0"/>
          <w:caps w:val="0"/>
          <w:color w:val="333333"/>
          <w:spacing w:val="0"/>
          <w:sz w:val="32"/>
          <w:szCs w:val="32"/>
          <w:shd w:val="clear" w:fill="FFFFFF"/>
          <w:lang w:val="en-US" w:eastAsia="zh-CN"/>
        </w:rPr>
      </w:pPr>
      <w:r>
        <w:rPr>
          <w:rFonts w:hint="eastAsia" w:ascii="楷体_GB2312" w:hAnsi="楷体_GB2312" w:eastAsia="楷体_GB2312" w:cs="楷体_GB2312"/>
          <w:i w:val="0"/>
          <w:iCs w:val="0"/>
          <w:caps w:val="0"/>
          <w:color w:val="333333"/>
          <w:spacing w:val="0"/>
          <w:sz w:val="32"/>
          <w:szCs w:val="32"/>
          <w:shd w:val="clear" w:fill="FFFFFF"/>
          <w:lang w:val="en-US" w:eastAsia="zh-CN"/>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olor w:val="000000"/>
          <w:sz w:val="32"/>
          <w:szCs w:val="32"/>
        </w:rPr>
      </w:pPr>
      <w:r>
        <w:rPr>
          <w:rFonts w:hint="eastAsia" w:ascii="仿宋_GB2312" w:hAnsi="����" w:eastAsia="仿宋_GB2312"/>
          <w:color w:val="000000"/>
          <w:sz w:val="32"/>
          <w:szCs w:val="32"/>
        </w:rPr>
        <w:t>本报西宁6月9日电  中共中央总书记、国家主席、中央军委主席习近平近日在青海考察时强调，要坚决贯彻党中央决策部署，完整、准确、全面贯彻新发展理念，坚持以人民为中心，坚持稳中求进工作总基调，深化改革开放，统筹疫情防控和经济社会发展，统筹发展和安全，攻坚克难，开拓创新，在推进青藏高原生态保护和高质量发展上不断取得新成就，奋力谱写全面建设社会主义现代化国家的青海篇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olor w:val="000000"/>
          <w:sz w:val="32"/>
          <w:szCs w:val="32"/>
        </w:rPr>
      </w:pPr>
      <w:r>
        <w:rPr>
          <w:rFonts w:hint="eastAsia" w:ascii="仿宋_GB2312" w:hAnsi="����" w:eastAsia="仿宋_GB2312"/>
          <w:color w:val="000000"/>
          <w:sz w:val="32"/>
          <w:szCs w:val="32"/>
        </w:rPr>
        <w:t>6月7日至9日，习近平在青海省委书记王建军、省长信长星陪同下，先后来到西宁市、海北藏族自治州等地，深入企业、社区、自然保护区、农村等进行调研。</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olor w:val="000000"/>
          <w:sz w:val="32"/>
          <w:szCs w:val="32"/>
        </w:rPr>
      </w:pPr>
      <w:r>
        <w:rPr>
          <w:rFonts w:hint="eastAsia" w:ascii="仿宋_GB2312" w:hAnsi="����" w:eastAsia="仿宋_GB2312"/>
          <w:color w:val="000000"/>
          <w:sz w:val="32"/>
          <w:szCs w:val="32"/>
        </w:rPr>
        <w:t>7日下午，习近平来到位于西宁市城中区的青海圣源地毯集团有限公司考察调研。在生产车间，习近平察看原材料、生产流程、产品展示，了解国家级非物质文化遗产加牙藏毯手工编织技艺的保护传承，对企业带动当地群众就业增收表示肯定。在企业检测、设计部门，习近平仔细观看产品耐磨度测试、产品设计图样，询问产品销路和企业创新发展情况。习近平强调，推动高质量发展，要善于抓最具特色的产业、最具活力的企业，以特色产业培育优质企业，以企业发展带动产业提升。青海发展特色产业大有可为，也大有作为，要积极营造鼓励、支持、引导民营企业发展的政策环境。要加快完善企业创新服务体系，鼓励企业加大科技创新投入，促进传统工艺和现代技术有机结合，增强企业核心竞争力。要把产业培育、企业发展同群众就业、乡村振兴、民族团结更好统筹起来，相互促进、相得益彰。</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olor w:val="000000"/>
          <w:sz w:val="32"/>
          <w:szCs w:val="32"/>
        </w:rPr>
      </w:pPr>
      <w:r>
        <w:rPr>
          <w:rFonts w:hint="eastAsia" w:ascii="仿宋_GB2312" w:hAnsi="����" w:eastAsia="仿宋_GB2312"/>
          <w:color w:val="000000"/>
          <w:sz w:val="32"/>
          <w:szCs w:val="32"/>
        </w:rPr>
        <w:t>随后，习近平来到西宁市城西区文汇路街道文亭巷社区，听取他们加强基层党建、完善基层治理、推进民族团结进步工作汇报，同现场办事群众交谈。习近平先后走进社区书画室、幸福食堂、康复室、舞蹈室、阅览室，观看退休人员书画练习、歌曲排练，了解社区向老年人提供餐饮、健康服务，向青少年提供公益性课后托管服务等做法。在社区广场，习近平同围拢来的群众亲切交流。他指出，要把社区作为民族团结进步创建的重要阵地，发扬各族人民手拉手、心连心的好传统，共同建设民族团结一家亲的和谐家园。社区治理得好不好，关键在基层党组织、在广大党员，要把基层党组织这个战斗堡垒建得更强，发挥社区党员、干部先锋模范作用，健全基层党组织领导的基层群众自治机制，把社区工作做到位做到家，在办好一件件老百姓操心事、烦心事中提升群众获得感、幸福感、安全感。要牢记党的初心使命，为人民生活得更加幸福再接再厉、不懈奋斗。</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olor w:val="000000"/>
          <w:sz w:val="32"/>
          <w:szCs w:val="32"/>
        </w:rPr>
      </w:pPr>
      <w:r>
        <w:rPr>
          <w:rFonts w:hint="eastAsia" w:ascii="仿宋_GB2312" w:hAnsi="����" w:eastAsia="仿宋_GB2312"/>
          <w:color w:val="000000"/>
          <w:sz w:val="32"/>
          <w:szCs w:val="32"/>
        </w:rPr>
        <w:t>8日，习近平到海北藏族自治州刚察县考察调研。他首先来到青海湖仙女湾，听取青海省加强祁连山地区和青海湖生态环境保护情况介绍。随后，沿木栈道步行察看。湖面开阔，水质清澈，飞鸟翱翔。习近平强调，青海湖生态保护和环境治理取得的成效来之不易，要倍加珍惜，不断巩固拓展。生态是我们的宝贵资源和财富。要落实好国家生态战略，总结三江源等国家公园体制试点经验，加快构建起以国家公园为主体、自然保护区为基础、各类自然公园为补充的自然保护地体系，守护好自然生态，保育好自然资源，维护好生物多样性。</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olor w:val="000000"/>
          <w:sz w:val="32"/>
          <w:szCs w:val="32"/>
        </w:rPr>
      </w:pPr>
      <w:r>
        <w:rPr>
          <w:rFonts w:hint="eastAsia" w:ascii="仿宋_GB2312" w:hAnsi="����" w:eastAsia="仿宋_GB2312"/>
          <w:color w:val="000000"/>
          <w:sz w:val="32"/>
          <w:szCs w:val="32"/>
        </w:rPr>
        <w:t>沙柳河镇果洛藏贡麻村是牧民集中安置新村，2017年依托牛羊养殖业等产业实现整村脱贫。习近平来到这里，藏族牧民索南才让率一家老小热情邀请总书记到家里做客，并献上哈达。习近平走进家中，屋里屋外仔细察看，并同一家人围坐在客厅聊家常。索南才让激动地说，牧民生活好，全靠党的政策好，衷心感谢共产党，衷心感谢总书记。习近平指出，今年是中国共产党成立一百周年，我们党发展壮大起来不容易，夺取政权不容易，建设新中国不容易。老百姓衷心拥护中国共产党，就是因为中国共产党始终全心全意为人民服务、为各民族谋幸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olor w:val="000000"/>
          <w:sz w:val="32"/>
          <w:szCs w:val="32"/>
        </w:rPr>
      </w:pPr>
      <w:r>
        <w:rPr>
          <w:rFonts w:hint="eastAsia" w:ascii="仿宋_GB2312" w:hAnsi="����" w:eastAsia="仿宋_GB2312"/>
          <w:color w:val="000000"/>
          <w:sz w:val="32"/>
          <w:szCs w:val="32"/>
        </w:rPr>
        <w:t>离开索南才让家，村民们看到总书记来了，热情地涌到路边，欢呼着向总书记问好。习近平动情地说，看到乡亲们过上幸福生活，我感到很欣慰。我们要继续奋斗，到新中国成立一百周年时中华民族一定能够更加坚强地屹立于世界民族之林。全面建设社会主义现代化国家，一个民族也不能少。在中华民族大家庭中，大家只有像石榴籽一样紧紧抱在一起，手足相亲、守望相助，才能实现民族复兴的伟大梦想，民族团结进步之花才能长盛不衰。习近平祝福大家“扎西德勒”。</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olor w:val="000000"/>
          <w:sz w:val="32"/>
          <w:szCs w:val="32"/>
        </w:rPr>
      </w:pPr>
      <w:r>
        <w:rPr>
          <w:rFonts w:hint="eastAsia" w:ascii="仿宋_GB2312" w:hAnsi="����" w:eastAsia="仿宋_GB2312"/>
          <w:color w:val="000000"/>
          <w:sz w:val="32"/>
          <w:szCs w:val="32"/>
        </w:rPr>
        <w:t>9日上午，习近平听取了青海省委和省政府工作汇报，对青海各项工作取得的成绩给予肯定，希望青海各族干部群众开拓创新、担当实干，以优异成绩庆祝建党一百周年。</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olor w:val="000000"/>
          <w:sz w:val="32"/>
          <w:szCs w:val="32"/>
        </w:rPr>
      </w:pPr>
      <w:r>
        <w:rPr>
          <w:rFonts w:hint="eastAsia" w:ascii="仿宋_GB2312" w:hAnsi="����" w:eastAsia="仿宋_GB2312"/>
          <w:color w:val="000000"/>
          <w:sz w:val="32"/>
          <w:szCs w:val="32"/>
        </w:rPr>
        <w:t>习近平指出，进入新发展阶段、贯彻新发展理念、构建新发展格局，青海的生态安全地位、国土安全地位、资源能源安全地位显得更加重要。要优化国土空间开发保护格局，坚持绿色低碳发展，结合实际、扬长避短，走出一条具有地方特色的高质量发展之路。要立足高原特有资源禀赋，积极培育新兴产业，加快建设世界级盐湖产业基地，打造国家清洁能源产业高地、国际生态旅游目的地、绿色有机农畜产品输出地。要加快科技体制机制改革，加大科技创新支持和成果转化力度，加快创新型人才培养，激发创新活力。要贯彻落实党中央关于新时代推进西部大开发形成新格局、推动共建“一带一路”高质量发展的战略部署，主动对接长江经济带发展、黄河流域生态保护和高质量发展等区域重大战略，增强经济发展内生动力。各级党委特别是主要负责同志要承担起政治责任，统筹抓好财政、税收、审计等工作，严肃财经纪律，把各方面资金管好用好，切实防范金融风险，严格执行党中央关于财经工作的方针政策和工作部署，把过紧日子的要求落到实处。</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olor w:val="000000"/>
          <w:sz w:val="32"/>
          <w:szCs w:val="32"/>
        </w:rPr>
      </w:pPr>
      <w:r>
        <w:rPr>
          <w:rFonts w:hint="eastAsia" w:ascii="仿宋_GB2312" w:hAnsi="����" w:eastAsia="仿宋_GB2312"/>
          <w:color w:val="000000"/>
          <w:sz w:val="32"/>
          <w:szCs w:val="32"/>
        </w:rPr>
        <w:t>习近平强调，保护好青海生态环境，是“国之大者”。要牢固树立绿水青山就是金山银山理念，切实保护好地球第三极生态。要把三江源保护作为青海生态文明建设的重中之重，承担好维护生态安全、保护三江源、保护“中华水塔”的重大使命。要继续推进国家公园建设，理顺管理体制，创新运行机制，加强监督管理，强化政策支持，探索更多可复制可推广经验。要加强雪山冰川、江源流域、湖泊湿地、草原草甸、沙地荒漠等生态治理修复，全力推动青藏高原生物多样性保护。要积极推进黄河流域生态保护和高质量发展，综合整治水土流失，稳固提升水源涵养能力，促进水资源节约集约高效利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olor w:val="000000"/>
          <w:sz w:val="32"/>
          <w:szCs w:val="32"/>
        </w:rPr>
      </w:pPr>
      <w:r>
        <w:rPr>
          <w:rFonts w:hint="eastAsia" w:ascii="仿宋_GB2312" w:hAnsi="����" w:eastAsia="仿宋_GB2312"/>
          <w:color w:val="000000"/>
          <w:sz w:val="32"/>
          <w:szCs w:val="32"/>
        </w:rPr>
        <w:t>习近平指出，要坚守人民情怀，紧紧依靠人民，不断造福人民，扎实推动共同富裕。要以有效举措落实以人民为中心的发展思想，把就业、收入分配、教育、社保、医疗、住房、养老、托育、食品安全、社会治安等问题统筹解决好，妥善处理生态和民生的关系，实现生态保护和民生保障相协调。要推动巩固拓展脱贫攻坚成果同乡村振兴有效衔接，加强农畜产品标准化、绿色化生产，做大做强有机特色产业，实施乡村建设行动，改善农村人居环境，提升农牧民素质，繁荣农牧区文化。习近平请青海省委和省政府转达他对玛多地震灾区各族群众的诚挚慰问，要求切实抓好灾后恢复重建，解群众难，安群众心，暖群众情，共同创造幸福美好生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olor w:val="000000"/>
          <w:sz w:val="32"/>
          <w:szCs w:val="32"/>
        </w:rPr>
      </w:pPr>
      <w:r>
        <w:rPr>
          <w:rFonts w:hint="eastAsia" w:ascii="仿宋_GB2312" w:hAnsi="����" w:eastAsia="仿宋_GB2312"/>
          <w:color w:val="000000"/>
          <w:sz w:val="32"/>
          <w:szCs w:val="32"/>
        </w:rPr>
        <w:t>习近平强调，青海是稳疆固藏的战略要地，要全面贯彻新时代党的治藏方略，承担起主体责任。要全面贯彻党的民族政策，铸牢中华民族共同体意识，深化民族团结进步示范省建设。要全面贯彻党的宗教工作基本方针，坚持我国宗教的中国化方向，积极引导宗教同社会主义社会相适应。要坚持总体国家安全观，坚持底线思维，坚决维护国家安全。要毫不放松抓好常态化疫情防控，有效遏制重特大安全生产事故，推动扫黑除恶常态化，深化政法队伍教育整顿，保持社会大局和谐稳定。</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olor w:val="000000"/>
          <w:sz w:val="32"/>
          <w:szCs w:val="32"/>
        </w:rPr>
      </w:pPr>
      <w:r>
        <w:rPr>
          <w:rFonts w:hint="eastAsia" w:ascii="仿宋_GB2312" w:hAnsi="����" w:eastAsia="仿宋_GB2312"/>
          <w:color w:val="000000"/>
          <w:sz w:val="32"/>
          <w:szCs w:val="32"/>
        </w:rPr>
        <w:t>习近平指出，我们党在百年奋斗中，培育形成了一系列各有特点的革命精神，集中体现了党的坚定信念、根本宗旨、优良作风，是激励我们不懈奋斗的宝贵精神财富。在党史学习教育中做到学史崇德，就是要引导广大党员、干部传承红色基因，涵养高尚的道德品质。一要崇尚对党忠诚的大德，广大党员、干部永远不能忘记入党时所作的对党忠诚、永不叛党的誓言，做到始终忠于党、忠于党的事业，做到铁心跟党走、九死而不悔。二要崇尚造福人民的公德，广大党员、干部要站稳人民立场，始终同人民风雨同舟、生死与共，勇于担当、积极作为，切实把造福人民作为最根本的职责。三要崇尚严于律己的品德，广大党员、干部要慎微慎独，清清白白做人、干干净净做事，努力做一个高尚的人、一个纯粹的人、一个有道德的人、一个脱离了低级趣味的人、一个有益于人民的人。要建设忠诚干净担当的高素质专业化干部队伍，继续加强党风廉政建设，一体推进不敢腐、不能腐、不想腐，确保党的肌体健康。</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olor w:val="000000"/>
          <w:sz w:val="32"/>
          <w:szCs w:val="32"/>
        </w:rPr>
      </w:pPr>
      <w:r>
        <w:rPr>
          <w:rFonts w:hint="eastAsia" w:ascii="仿宋_GB2312" w:hAnsi="����" w:eastAsia="仿宋_GB2312"/>
          <w:color w:val="000000"/>
          <w:sz w:val="32"/>
          <w:szCs w:val="32"/>
        </w:rPr>
        <w:t>丁薛祥、刘鹤、陈希、何立峰和中央有关部门负责同志陪同考察。</w:t>
      </w:r>
    </w:p>
    <w:p>
      <w:pPr>
        <w:rPr>
          <w:rFonts w:hint="default" w:ascii="仿宋_GB2312" w:hAnsi="����" w:eastAsia="仿宋_GB2312"/>
          <w:color w:val="000000"/>
          <w:sz w:val="32"/>
          <w:szCs w:val="32"/>
          <w:lang w:val="en-US" w:eastAsia="zh-CN"/>
        </w:rPr>
      </w:pPr>
      <w:r>
        <w:rPr>
          <w:rFonts w:hint="default" w:ascii="仿宋_GB2312" w:hAnsi="����" w:eastAsia="仿宋_GB2312"/>
          <w:color w:val="000000"/>
          <w:sz w:val="32"/>
          <w:szCs w:val="32"/>
          <w:lang w:val="en-US" w:eastAsia="zh-CN"/>
        </w:rPr>
        <w:br w:type="page"/>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中共中央办公厅印发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《关于在全社会开展党史、新中国史、改革开放史、社会主义发展史宣传教育的通知》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方正小标宋简体" w:hAnsi="方正小标宋简体" w:eastAsia="方正小标宋简体" w:cs="方正小标宋简体"/>
          <w:color w:val="000000"/>
          <w:sz w:val="44"/>
          <w:szCs w:val="44"/>
          <w:lang w:val="en-US"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olor w:val="000000"/>
          <w:sz w:val="32"/>
          <w:szCs w:val="32"/>
        </w:rPr>
      </w:pPr>
      <w:r>
        <w:rPr>
          <w:rFonts w:hint="eastAsia" w:ascii="仿宋_GB2312" w:hAnsi="����" w:eastAsia="仿宋_GB2312"/>
          <w:color w:val="000000"/>
          <w:sz w:val="32"/>
          <w:szCs w:val="32"/>
        </w:rPr>
        <w:t>新华社北京5月25日电近日，中共中央办公厅印发《关于在全社会开展党史、新中国史、改革开放史、社会主义发展史宣传教育的通知》，对在中国共产党成立100周年之际开展“四史”宣传教育作出安排部署。</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olor w:val="000000"/>
          <w:sz w:val="32"/>
          <w:szCs w:val="32"/>
        </w:rPr>
      </w:pPr>
      <w:r>
        <w:rPr>
          <w:rFonts w:hint="default" w:ascii="仿宋_GB2312" w:hAnsi="����" w:eastAsia="仿宋_GB2312"/>
          <w:color w:val="000000"/>
          <w:sz w:val="32"/>
          <w:szCs w:val="32"/>
        </w:rPr>
        <w:t>《通知》强调，要高举中国特色社会主义伟大旗帜，以马克思列宁主义、毛泽东思想、邓小平理论、“三个代表”重要思想、科学发展观、习近平新时代中国特色社会主义思想为指导，深入贯彻落实党的十九大和十九届二中、三中、四中、五中全会精神，增强“四个意识”、坚定“四个自信”、做到“两个维护”，围绕庆祝中国共产党成立100周年，在全社会广泛开展党史、新中国史、改革开放史、社会主义发展史宣传教育，普及党史知识，推动党史学习教育深入群众、深入基层、深入人心，引导广大人民群众深刻认识中国共产党为国家和民族作出的伟大贡献，深刻感悟中国共产党始终不渝为人民的初心宗旨，学习中国共产党推进马克思主义中国化形成的重大理论成果，传承中国共产党在长期奋斗中铸就的伟大精神，坚定不移听党话、跟党走，在全面建设社会主义现代化国家伟大实践中建功立业。</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olor w:val="000000"/>
          <w:sz w:val="32"/>
          <w:szCs w:val="32"/>
        </w:rPr>
      </w:pPr>
      <w:r>
        <w:rPr>
          <w:rFonts w:hint="default" w:ascii="仿宋_GB2312" w:hAnsi="����" w:eastAsia="仿宋_GB2312"/>
          <w:color w:val="000000"/>
          <w:sz w:val="32"/>
          <w:szCs w:val="32"/>
        </w:rPr>
        <w:t>《通知》明确，要以学习宣传贯彻习近平新时代中国特色社会主义思想为主线，准确把握这一重要思想的理论逻辑、历史逻辑、实践逻辑，深入领会这一重要思想的历史地位和重大意义，不断增进政治认同、思想认同、理论认同、情感认同。深入学习领会习近平总书记关于党史、新中国史、改革开放史、社会主义发展史的重要论述，特别是在党史学习教育动员大会、庆祝中国共产党成立100周年大会上的重要讲话精神，及时跟进学、前后贯通学、联系实际学。要把握“四史”宣传教育内涵，注重内容上融会贯通、逻辑上环环相扣，引导广大人民群众特别是青少年弄清楚中国共产党为什么能、马克思主义为什么行、中国特色社会主义为什么好等基本道理，加深对党的历史的理解和把握，加深对党的理论的理解和认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olor w:val="000000"/>
          <w:sz w:val="32"/>
          <w:szCs w:val="32"/>
        </w:rPr>
      </w:pPr>
      <w:r>
        <w:rPr>
          <w:rFonts w:hint="default" w:ascii="仿宋_GB2312" w:hAnsi="����" w:eastAsia="仿宋_GB2312"/>
          <w:color w:val="000000"/>
          <w:sz w:val="32"/>
          <w:szCs w:val="32"/>
        </w:rPr>
        <w:t>《通知》指出，要组织好各项宣传教育活动。一是开展读书学史活动。开展“书映百年伟业”好书荐读活动，举办“红色经典·献礼百年”阅读活动，组织“强素质·作表率”读书活动，开展党建文献专题阅读学习活动。二是组织基层宣讲活动。广泛开展百姓宣讲，深入基层开展巡回宣讲，用小故事讲透大道理。举办形势报告会、“四史”专题宣讲等，邀请领导干部带头作报告。三是开展学习体验活动。深入挖掘红色文化内涵，精心设计推出一批精品展览、红色旅游精品线路、学习体验线路。组织有庄严感和教育意义的仪式活动，开展文化科技卫生“三下乡”等社会实践活动。四是开展致敬革命先烈活动。结合烈士纪念日等重要纪念日及其他传统节日，组织开展祭扫烈士墓、敬献花篮、宣读祭文、瞻仰遗物等活动。开展“为烈士寻亲”专项行动，组织“心中的旗帜”等红色讲解员大赛，弘扬英雄精神。五是开展学习先进模范活动。集中宣传发布“3个100杰出人物”，开展党和国家功勋荣誉获得者、时代楷模等先进模范学习宣传活动。深入走访慰问老战士、老同志、老支前模范、烈士遗属等，帮助解决实际困难。六是开展红色家风传承活动。发挥文明家庭、五好家庭、最美家庭的示范带动作用，通过巡讲、主题展、快闪、家庭故事汇等方式讲述感人家风故事。七是开展全民国防教育活动。组织开展“迈向强国新征程·军民共筑强军梦”巡讲，组织军营开放活动，抓好高校和高中学生军训，依托国防教育基地进行红色研学，强化全民国防观念。八是组织群众性文化活动。组织美术展、优秀影视剧展播、优秀网络文艺作品展示等活动，开展知识竞赛、演讲比赛等活动。创新实施文化惠民工程，开展“唱支山歌给党听”群众歌咏、广场舞展演、“村晚”等活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 w:eastAsia="仿宋_GB2312"/>
          <w:color w:val="000000"/>
          <w:sz w:val="32"/>
          <w:szCs w:val="32"/>
        </w:rPr>
      </w:pPr>
      <w:r>
        <w:rPr>
          <w:rFonts w:hint="default" w:ascii="仿宋_GB2312" w:hAnsi="����" w:eastAsia="仿宋_GB2312"/>
          <w:color w:val="000000"/>
          <w:sz w:val="32"/>
          <w:szCs w:val="32"/>
        </w:rPr>
        <w:t>《通知》强调，各地区各部门要始终把握正确导向，树立正确历史观，准确把握党史、新中国史、改革开放史、社会主义发展史的主题主线、主流本质，旗帜鲜明反对历史虚无主义。要突出青少年群体，把握青少年群体的特点和习惯，组织好青少年学习教育，厚植爱党爱国爱社会主义的情感，让红色基因、革命薪火代代传承。要丰富活动载体，发挥爱国主义教育基地作用，着力打造精品陈列，精心设计活动内容和载体，增强教育感染力。要用好网络平台，发挥融媒体优势，制作播出一批接地气、易传播、群众爱听爱看的网络文化产品和文艺作品。要加强统筹协调，把“四史”宣传教育同党史学习教育、“永远跟党走”群众性主题宣传教育活动等有机结合起来，相互促进、相得益彰。严格执行中央八项规定及其实施细则精神，坚决克服形式主义、官僚主义。加强安全管理，做好新冠肺炎疫情防控工作，确保宣传教育各项工作安全有序。</w:t>
      </w:r>
    </w:p>
    <w:p>
      <w:pPr>
        <w:rPr>
          <w:rFonts w:hint="eastAsia" w:ascii="仿宋_GB2312" w:hAnsi="����" w:eastAsia="仿宋_GB2312"/>
          <w:color w:val="000000"/>
          <w:sz w:val="32"/>
          <w:szCs w:val="32"/>
          <w:lang w:val="en-US" w:eastAsia="zh-CN"/>
        </w:rPr>
      </w:pPr>
      <w:r>
        <w:rPr>
          <w:rFonts w:hint="eastAsia" w:ascii="仿宋_GB2312" w:hAnsi="����" w:eastAsia="仿宋_GB2312"/>
          <w:color w:val="000000"/>
          <w:sz w:val="32"/>
          <w:szCs w:val="32"/>
          <w:lang w:val="en-US" w:eastAsia="zh-CN"/>
        </w:rPr>
        <w:br w:type="page"/>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_GB2312" w:hAnsi="仿宋_GB2312" w:eastAsia="方正小标宋简体" w:cs="仿宋_GB2312"/>
          <w:b w:val="0"/>
          <w:sz w:val="44"/>
          <w:szCs w:val="32"/>
          <w:lang w:val="en-US"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_GB2312" w:hAnsi="仿宋_GB2312" w:eastAsia="方正小标宋简体" w:cs="仿宋_GB2312"/>
          <w:b w:val="0"/>
          <w:sz w:val="44"/>
          <w:szCs w:val="32"/>
          <w:lang w:val="en-US" w:eastAsia="zh-CN"/>
        </w:rPr>
      </w:pPr>
      <w:r>
        <w:rPr>
          <w:rFonts w:hint="eastAsia" w:ascii="仿宋_GB2312" w:hAnsi="仿宋_GB2312" w:eastAsia="方正小标宋简体" w:cs="仿宋_GB2312"/>
          <w:b w:val="0"/>
          <w:sz w:val="44"/>
          <w:szCs w:val="32"/>
          <w:lang w:val="en-US" w:eastAsia="zh-CN"/>
        </w:rPr>
        <w:t xml:space="preserve">落实安全责任 推动安全发展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_GB2312" w:hAnsi="仿宋_GB2312" w:eastAsia="方正小标宋简体" w:cs="仿宋_GB2312"/>
          <w:b w:val="0"/>
          <w:sz w:val="44"/>
          <w:szCs w:val="32"/>
          <w:lang w:val="en-US" w:eastAsia="zh-CN"/>
        </w:rPr>
      </w:pPr>
      <w:r>
        <w:rPr>
          <w:rFonts w:hint="eastAsia" w:ascii="方正小标宋简体" w:hAnsi="方正小标宋简体" w:eastAsia="方正小标宋简体" w:cs="仿宋_GB2312"/>
          <w:b w:val="0"/>
          <w:sz w:val="44"/>
          <w:szCs w:val="32"/>
          <w:lang w:val="en-US" w:eastAsia="zh-CN"/>
        </w:rPr>
        <w:t>2021</w:t>
      </w:r>
      <w:r>
        <w:rPr>
          <w:rFonts w:hint="eastAsia" w:ascii="仿宋_GB2312" w:hAnsi="仿宋_GB2312" w:eastAsia="方正小标宋简体" w:cs="仿宋_GB2312"/>
          <w:b w:val="0"/>
          <w:sz w:val="44"/>
          <w:szCs w:val="32"/>
          <w:lang w:val="en-US" w:eastAsia="zh-CN"/>
        </w:rPr>
        <w:t>年全国“安全生产月”活动启动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方正小标宋简体" w:cs="仿宋_GB2312"/>
          <w:b w:val="0"/>
          <w:sz w:val="44"/>
          <w:szCs w:val="32"/>
          <w:lang w:val="en-US"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olor w:val="000000"/>
          <w:sz w:val="32"/>
          <w:szCs w:val="32"/>
        </w:rPr>
      </w:pPr>
      <w:r>
        <w:rPr>
          <w:rFonts w:hint="eastAsia" w:ascii="仿宋_GB2312" w:hAnsi="����" w:eastAsia="仿宋_GB2312"/>
          <w:color w:val="000000"/>
          <w:sz w:val="32"/>
          <w:szCs w:val="32"/>
        </w:rPr>
        <w:t>本报北京6月1日电  </w:t>
      </w:r>
      <w:r>
        <w:rPr>
          <w:rFonts w:hint="eastAsia" w:ascii="仿宋_GB2312" w:hAnsi="����" w:eastAsia="仿宋_GB2312"/>
          <w:color w:val="000000"/>
          <w:sz w:val="32"/>
          <w:szCs w:val="32"/>
          <w:lang w:val="en-US" w:eastAsia="zh-CN"/>
        </w:rPr>
        <w:t xml:space="preserve">  </w:t>
      </w:r>
      <w:r>
        <w:rPr>
          <w:rFonts w:hint="eastAsia" w:ascii="仿宋_GB2312" w:hAnsi="����" w:eastAsia="仿宋_GB2312"/>
          <w:color w:val="000000"/>
          <w:sz w:val="32"/>
          <w:szCs w:val="32"/>
        </w:rPr>
        <w:t>今年6月是第二十个全国“安全生产月”。国务院安委会办公室、应急管理部6月1日在京举行2021年全国“安全生产月”活动启动视频会议，今年的主题为“落实安全责任，推动安全发展”。</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olor w:val="000000"/>
          <w:sz w:val="32"/>
          <w:szCs w:val="32"/>
        </w:rPr>
      </w:pPr>
      <w:bookmarkStart w:id="0" w:name="_GoBack"/>
      <w:bookmarkEnd w:id="0"/>
      <w:r>
        <w:rPr>
          <w:rFonts w:hint="eastAsia" w:ascii="仿宋_GB2312" w:hAnsi="����" w:eastAsia="仿宋_GB2312"/>
          <w:color w:val="000000"/>
          <w:sz w:val="32"/>
          <w:szCs w:val="32"/>
        </w:rPr>
        <w:t>会议要求，要深刻认识“安全生产月”活动的重要意义，当前全国安全生产形势总体稳定，但一些行业领域接连发生较大事故，安全防范压力持续加大、任务更加繁重。各地区、各有关部门和单位要精心组织、细化部署，积极开展好疫情防控常态化条件下“安全生产月”各项活动。要突出主题，组织各地区、各有关部门和单位以及企业负责人观看学习《生命重于泰山——学习习近平总书记关于安全生产重要论述》电视专题片，切实树立安全发展理念；深入扎实排查化解风险，统筹抓好各项安全防范措施落细落实，杜绝盲区漏洞，有效防范遏制重特大事故；紧紧围绕安全生产专项整治三年行动集中攻坚任务，总结经验做法，推广制度成果，加强问题隐患警示曝光，切实筑牢安全生产防线。要加强宣传，拓展安全宣传渠道和受众面，增强全社会安全意识和自觉行动，进一步动员社会各界共同做好安全生产工作。要切实发挥实效，推动解决安全生产深层次本质性问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 w:eastAsia="仿宋_GB2312"/>
          <w:color w:val="000000"/>
          <w:sz w:val="32"/>
          <w:szCs w:val="32"/>
          <w:lang w:val="en-US" w:eastAsia="zh-CN"/>
        </w:rPr>
      </w:pPr>
    </w:p>
    <w:sectPr>
      <w:footerReference r:id="rId3" w:type="default"/>
      <w:pgSz w:w="11906" w:h="16838"/>
      <w:pgMar w:top="1440" w:right="1800" w:bottom="149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CB335C6"/>
    <w:rsid w:val="000003BB"/>
    <w:rsid w:val="00000400"/>
    <w:rsid w:val="0000236D"/>
    <w:rsid w:val="00011E8B"/>
    <w:rsid w:val="00015C4B"/>
    <w:rsid w:val="0001600D"/>
    <w:rsid w:val="000200FB"/>
    <w:rsid w:val="00026C16"/>
    <w:rsid w:val="0002710C"/>
    <w:rsid w:val="000319BF"/>
    <w:rsid w:val="00040A8F"/>
    <w:rsid w:val="0005033A"/>
    <w:rsid w:val="000538D4"/>
    <w:rsid w:val="000566E4"/>
    <w:rsid w:val="00065645"/>
    <w:rsid w:val="000745F3"/>
    <w:rsid w:val="00083985"/>
    <w:rsid w:val="00084436"/>
    <w:rsid w:val="000A1991"/>
    <w:rsid w:val="000A2DBC"/>
    <w:rsid w:val="000A762A"/>
    <w:rsid w:val="000B1303"/>
    <w:rsid w:val="000B3594"/>
    <w:rsid w:val="000B4E33"/>
    <w:rsid w:val="000B5836"/>
    <w:rsid w:val="000B5B69"/>
    <w:rsid w:val="000C5FE3"/>
    <w:rsid w:val="000D09E3"/>
    <w:rsid w:val="000F18FB"/>
    <w:rsid w:val="001073B5"/>
    <w:rsid w:val="001133A4"/>
    <w:rsid w:val="00120A51"/>
    <w:rsid w:val="00126705"/>
    <w:rsid w:val="001334D7"/>
    <w:rsid w:val="00135507"/>
    <w:rsid w:val="00137B2C"/>
    <w:rsid w:val="001422F2"/>
    <w:rsid w:val="00143389"/>
    <w:rsid w:val="00143CA5"/>
    <w:rsid w:val="00145938"/>
    <w:rsid w:val="0014713D"/>
    <w:rsid w:val="00147FBA"/>
    <w:rsid w:val="00152F9C"/>
    <w:rsid w:val="00154DA7"/>
    <w:rsid w:val="0015656D"/>
    <w:rsid w:val="00160153"/>
    <w:rsid w:val="00160F4E"/>
    <w:rsid w:val="001621FC"/>
    <w:rsid w:val="00162508"/>
    <w:rsid w:val="0016596E"/>
    <w:rsid w:val="001662AB"/>
    <w:rsid w:val="001676E1"/>
    <w:rsid w:val="00174CCB"/>
    <w:rsid w:val="001841B0"/>
    <w:rsid w:val="00194537"/>
    <w:rsid w:val="001953E7"/>
    <w:rsid w:val="001A04A6"/>
    <w:rsid w:val="001A0D7B"/>
    <w:rsid w:val="001A51AF"/>
    <w:rsid w:val="001B477C"/>
    <w:rsid w:val="001C2823"/>
    <w:rsid w:val="001C2C41"/>
    <w:rsid w:val="001C3EE2"/>
    <w:rsid w:val="001C62AD"/>
    <w:rsid w:val="001E5296"/>
    <w:rsid w:val="001F555C"/>
    <w:rsid w:val="001F6C78"/>
    <w:rsid w:val="00206B23"/>
    <w:rsid w:val="00220353"/>
    <w:rsid w:val="00222557"/>
    <w:rsid w:val="00223242"/>
    <w:rsid w:val="002311F8"/>
    <w:rsid w:val="00240D7E"/>
    <w:rsid w:val="002469AD"/>
    <w:rsid w:val="00270E47"/>
    <w:rsid w:val="00273693"/>
    <w:rsid w:val="002738D0"/>
    <w:rsid w:val="00283C2E"/>
    <w:rsid w:val="0028634F"/>
    <w:rsid w:val="00287D99"/>
    <w:rsid w:val="00291E76"/>
    <w:rsid w:val="00297A9F"/>
    <w:rsid w:val="002A7026"/>
    <w:rsid w:val="002B1B2D"/>
    <w:rsid w:val="002B2D58"/>
    <w:rsid w:val="002B59E4"/>
    <w:rsid w:val="002B702D"/>
    <w:rsid w:val="002C08C0"/>
    <w:rsid w:val="002C343C"/>
    <w:rsid w:val="002D411A"/>
    <w:rsid w:val="002E02D1"/>
    <w:rsid w:val="002E4242"/>
    <w:rsid w:val="002E710E"/>
    <w:rsid w:val="002F4947"/>
    <w:rsid w:val="003006AC"/>
    <w:rsid w:val="00307026"/>
    <w:rsid w:val="00307C5A"/>
    <w:rsid w:val="00315A02"/>
    <w:rsid w:val="00321A49"/>
    <w:rsid w:val="00321DE8"/>
    <w:rsid w:val="003229CE"/>
    <w:rsid w:val="0033561B"/>
    <w:rsid w:val="003432D6"/>
    <w:rsid w:val="00344A5B"/>
    <w:rsid w:val="00345C68"/>
    <w:rsid w:val="003473BB"/>
    <w:rsid w:val="00347EC5"/>
    <w:rsid w:val="00352317"/>
    <w:rsid w:val="00352663"/>
    <w:rsid w:val="003602A1"/>
    <w:rsid w:val="0036692A"/>
    <w:rsid w:val="00367900"/>
    <w:rsid w:val="00372E24"/>
    <w:rsid w:val="00372EE2"/>
    <w:rsid w:val="00375250"/>
    <w:rsid w:val="0037665D"/>
    <w:rsid w:val="00377C6C"/>
    <w:rsid w:val="00381033"/>
    <w:rsid w:val="00382421"/>
    <w:rsid w:val="003854CD"/>
    <w:rsid w:val="00386563"/>
    <w:rsid w:val="00392835"/>
    <w:rsid w:val="00397E57"/>
    <w:rsid w:val="003B4710"/>
    <w:rsid w:val="003C0074"/>
    <w:rsid w:val="003C3FF3"/>
    <w:rsid w:val="003C6A1F"/>
    <w:rsid w:val="003D0676"/>
    <w:rsid w:val="003D0EE1"/>
    <w:rsid w:val="003D3D1A"/>
    <w:rsid w:val="003E102C"/>
    <w:rsid w:val="003E1748"/>
    <w:rsid w:val="003E2ACF"/>
    <w:rsid w:val="003E7685"/>
    <w:rsid w:val="003F2107"/>
    <w:rsid w:val="003F6263"/>
    <w:rsid w:val="003F7866"/>
    <w:rsid w:val="00401652"/>
    <w:rsid w:val="00407068"/>
    <w:rsid w:val="004173DE"/>
    <w:rsid w:val="00422C31"/>
    <w:rsid w:val="00433892"/>
    <w:rsid w:val="0044075E"/>
    <w:rsid w:val="00444854"/>
    <w:rsid w:val="00447891"/>
    <w:rsid w:val="00461F88"/>
    <w:rsid w:val="00473C5B"/>
    <w:rsid w:val="004751D1"/>
    <w:rsid w:val="00481126"/>
    <w:rsid w:val="004A06FE"/>
    <w:rsid w:val="004A0E0F"/>
    <w:rsid w:val="004A52E2"/>
    <w:rsid w:val="004B249F"/>
    <w:rsid w:val="004C3821"/>
    <w:rsid w:val="004C395C"/>
    <w:rsid w:val="004C4263"/>
    <w:rsid w:val="004E109F"/>
    <w:rsid w:val="004F1AC5"/>
    <w:rsid w:val="004F4DBA"/>
    <w:rsid w:val="0050566F"/>
    <w:rsid w:val="00506FB5"/>
    <w:rsid w:val="00507A76"/>
    <w:rsid w:val="00520BAC"/>
    <w:rsid w:val="00525B5C"/>
    <w:rsid w:val="00543D81"/>
    <w:rsid w:val="00544479"/>
    <w:rsid w:val="0055052A"/>
    <w:rsid w:val="00551A95"/>
    <w:rsid w:val="0055575E"/>
    <w:rsid w:val="005614FA"/>
    <w:rsid w:val="00561B54"/>
    <w:rsid w:val="00564ADB"/>
    <w:rsid w:val="00567B02"/>
    <w:rsid w:val="0057036C"/>
    <w:rsid w:val="00575592"/>
    <w:rsid w:val="005774E6"/>
    <w:rsid w:val="00583DE2"/>
    <w:rsid w:val="00585150"/>
    <w:rsid w:val="00585205"/>
    <w:rsid w:val="005878BF"/>
    <w:rsid w:val="005A320F"/>
    <w:rsid w:val="005B646E"/>
    <w:rsid w:val="005B73B5"/>
    <w:rsid w:val="005C464A"/>
    <w:rsid w:val="005C570D"/>
    <w:rsid w:val="005D1274"/>
    <w:rsid w:val="005D22BA"/>
    <w:rsid w:val="005D55B6"/>
    <w:rsid w:val="005E0E92"/>
    <w:rsid w:val="005E4874"/>
    <w:rsid w:val="005E5A1E"/>
    <w:rsid w:val="00606732"/>
    <w:rsid w:val="006124D3"/>
    <w:rsid w:val="00622110"/>
    <w:rsid w:val="00625DB4"/>
    <w:rsid w:val="00635ACD"/>
    <w:rsid w:val="0063681B"/>
    <w:rsid w:val="0064329A"/>
    <w:rsid w:val="006455D1"/>
    <w:rsid w:val="00653DA2"/>
    <w:rsid w:val="00655EDA"/>
    <w:rsid w:val="00666249"/>
    <w:rsid w:val="00674843"/>
    <w:rsid w:val="00676308"/>
    <w:rsid w:val="006813C5"/>
    <w:rsid w:val="006840E7"/>
    <w:rsid w:val="00690E5D"/>
    <w:rsid w:val="0069147F"/>
    <w:rsid w:val="00694292"/>
    <w:rsid w:val="006949C0"/>
    <w:rsid w:val="006A41C5"/>
    <w:rsid w:val="006B1AAB"/>
    <w:rsid w:val="006B54FB"/>
    <w:rsid w:val="006C258C"/>
    <w:rsid w:val="006C2D1E"/>
    <w:rsid w:val="006C4803"/>
    <w:rsid w:val="006D1DF0"/>
    <w:rsid w:val="006D2E79"/>
    <w:rsid w:val="006E6637"/>
    <w:rsid w:val="006F19A9"/>
    <w:rsid w:val="006F204E"/>
    <w:rsid w:val="006F4FEE"/>
    <w:rsid w:val="006F615A"/>
    <w:rsid w:val="0070034A"/>
    <w:rsid w:val="0071065C"/>
    <w:rsid w:val="00720FE9"/>
    <w:rsid w:val="00722A9F"/>
    <w:rsid w:val="0072548F"/>
    <w:rsid w:val="00736656"/>
    <w:rsid w:val="007423DC"/>
    <w:rsid w:val="0075635B"/>
    <w:rsid w:val="00760806"/>
    <w:rsid w:val="00762D3F"/>
    <w:rsid w:val="00766696"/>
    <w:rsid w:val="007668CA"/>
    <w:rsid w:val="00772E38"/>
    <w:rsid w:val="00772F33"/>
    <w:rsid w:val="00783879"/>
    <w:rsid w:val="0079475F"/>
    <w:rsid w:val="00794BAB"/>
    <w:rsid w:val="00795E43"/>
    <w:rsid w:val="007A648E"/>
    <w:rsid w:val="007B448F"/>
    <w:rsid w:val="007B7704"/>
    <w:rsid w:val="007C2013"/>
    <w:rsid w:val="007C55C9"/>
    <w:rsid w:val="007C665A"/>
    <w:rsid w:val="007D25FF"/>
    <w:rsid w:val="007D38F4"/>
    <w:rsid w:val="007D39BF"/>
    <w:rsid w:val="007E491C"/>
    <w:rsid w:val="007E4F7B"/>
    <w:rsid w:val="007E5F3E"/>
    <w:rsid w:val="007F30F1"/>
    <w:rsid w:val="00801E39"/>
    <w:rsid w:val="0080609E"/>
    <w:rsid w:val="00815784"/>
    <w:rsid w:val="0082543B"/>
    <w:rsid w:val="008275CD"/>
    <w:rsid w:val="00845DF5"/>
    <w:rsid w:val="008708FE"/>
    <w:rsid w:val="0087234C"/>
    <w:rsid w:val="00873D5F"/>
    <w:rsid w:val="008757BF"/>
    <w:rsid w:val="00876834"/>
    <w:rsid w:val="00877D0C"/>
    <w:rsid w:val="00883D43"/>
    <w:rsid w:val="00890651"/>
    <w:rsid w:val="008A1F5A"/>
    <w:rsid w:val="008A33D5"/>
    <w:rsid w:val="008B0F3C"/>
    <w:rsid w:val="008B6A37"/>
    <w:rsid w:val="008C0433"/>
    <w:rsid w:val="008C2F40"/>
    <w:rsid w:val="008D03CF"/>
    <w:rsid w:val="008D3AC1"/>
    <w:rsid w:val="008D68DB"/>
    <w:rsid w:val="008F5132"/>
    <w:rsid w:val="008F743C"/>
    <w:rsid w:val="00905A96"/>
    <w:rsid w:val="00907FE5"/>
    <w:rsid w:val="0091798C"/>
    <w:rsid w:val="00923D66"/>
    <w:rsid w:val="00935872"/>
    <w:rsid w:val="009402DE"/>
    <w:rsid w:val="00953602"/>
    <w:rsid w:val="009603F8"/>
    <w:rsid w:val="009636FC"/>
    <w:rsid w:val="00977949"/>
    <w:rsid w:val="00981D89"/>
    <w:rsid w:val="00985EAF"/>
    <w:rsid w:val="00986849"/>
    <w:rsid w:val="00995DFF"/>
    <w:rsid w:val="00997691"/>
    <w:rsid w:val="009A2AC4"/>
    <w:rsid w:val="009A2ED5"/>
    <w:rsid w:val="009B2333"/>
    <w:rsid w:val="009B4B76"/>
    <w:rsid w:val="009B4C32"/>
    <w:rsid w:val="009B664A"/>
    <w:rsid w:val="009C15D9"/>
    <w:rsid w:val="009C1FFF"/>
    <w:rsid w:val="009C31CA"/>
    <w:rsid w:val="009D0632"/>
    <w:rsid w:val="009D1ED2"/>
    <w:rsid w:val="009D403E"/>
    <w:rsid w:val="009E2645"/>
    <w:rsid w:val="009F2197"/>
    <w:rsid w:val="009F26EB"/>
    <w:rsid w:val="009F41C1"/>
    <w:rsid w:val="009F557E"/>
    <w:rsid w:val="009F5E9A"/>
    <w:rsid w:val="009F7ACB"/>
    <w:rsid w:val="00A02141"/>
    <w:rsid w:val="00A057E6"/>
    <w:rsid w:val="00A06712"/>
    <w:rsid w:val="00A14C2A"/>
    <w:rsid w:val="00A16FDF"/>
    <w:rsid w:val="00A30298"/>
    <w:rsid w:val="00A313EE"/>
    <w:rsid w:val="00A316C4"/>
    <w:rsid w:val="00A32B3D"/>
    <w:rsid w:val="00A460A2"/>
    <w:rsid w:val="00A557FF"/>
    <w:rsid w:val="00A56978"/>
    <w:rsid w:val="00A56B37"/>
    <w:rsid w:val="00A603AB"/>
    <w:rsid w:val="00A725C9"/>
    <w:rsid w:val="00A75EAF"/>
    <w:rsid w:val="00A7611D"/>
    <w:rsid w:val="00A83BC5"/>
    <w:rsid w:val="00A85D3A"/>
    <w:rsid w:val="00A93CC2"/>
    <w:rsid w:val="00AA0A1C"/>
    <w:rsid w:val="00AA1FAD"/>
    <w:rsid w:val="00AA4309"/>
    <w:rsid w:val="00AB3172"/>
    <w:rsid w:val="00AB5FC2"/>
    <w:rsid w:val="00AD15F2"/>
    <w:rsid w:val="00AE16B8"/>
    <w:rsid w:val="00AF39AE"/>
    <w:rsid w:val="00B0048C"/>
    <w:rsid w:val="00B0118C"/>
    <w:rsid w:val="00B05345"/>
    <w:rsid w:val="00B11AD1"/>
    <w:rsid w:val="00B17F84"/>
    <w:rsid w:val="00B359CD"/>
    <w:rsid w:val="00B53521"/>
    <w:rsid w:val="00B55EC4"/>
    <w:rsid w:val="00B62624"/>
    <w:rsid w:val="00B754D0"/>
    <w:rsid w:val="00B77029"/>
    <w:rsid w:val="00B843A0"/>
    <w:rsid w:val="00B937FD"/>
    <w:rsid w:val="00B944D7"/>
    <w:rsid w:val="00BB732F"/>
    <w:rsid w:val="00BC5593"/>
    <w:rsid w:val="00BC6F5A"/>
    <w:rsid w:val="00BD16D8"/>
    <w:rsid w:val="00BD6206"/>
    <w:rsid w:val="00BD6E8F"/>
    <w:rsid w:val="00BE4782"/>
    <w:rsid w:val="00BE75C1"/>
    <w:rsid w:val="00BF25F5"/>
    <w:rsid w:val="00BF2F95"/>
    <w:rsid w:val="00BF770A"/>
    <w:rsid w:val="00C0218A"/>
    <w:rsid w:val="00C0239C"/>
    <w:rsid w:val="00C0299C"/>
    <w:rsid w:val="00C11A24"/>
    <w:rsid w:val="00C11F0A"/>
    <w:rsid w:val="00C137D2"/>
    <w:rsid w:val="00C23BCB"/>
    <w:rsid w:val="00C254C4"/>
    <w:rsid w:val="00C30BF0"/>
    <w:rsid w:val="00C362CD"/>
    <w:rsid w:val="00C3646C"/>
    <w:rsid w:val="00C64B4E"/>
    <w:rsid w:val="00C64C39"/>
    <w:rsid w:val="00C84477"/>
    <w:rsid w:val="00C91287"/>
    <w:rsid w:val="00C9299A"/>
    <w:rsid w:val="00CB0C0F"/>
    <w:rsid w:val="00CB690A"/>
    <w:rsid w:val="00CC7868"/>
    <w:rsid w:val="00CD1FB8"/>
    <w:rsid w:val="00CD5F86"/>
    <w:rsid w:val="00D01859"/>
    <w:rsid w:val="00D043C6"/>
    <w:rsid w:val="00D108D6"/>
    <w:rsid w:val="00D11CCA"/>
    <w:rsid w:val="00D1288D"/>
    <w:rsid w:val="00D13E0A"/>
    <w:rsid w:val="00D217EF"/>
    <w:rsid w:val="00D268E5"/>
    <w:rsid w:val="00D27283"/>
    <w:rsid w:val="00D362E9"/>
    <w:rsid w:val="00D371EC"/>
    <w:rsid w:val="00D41B94"/>
    <w:rsid w:val="00D427AC"/>
    <w:rsid w:val="00D43A8E"/>
    <w:rsid w:val="00D51386"/>
    <w:rsid w:val="00D5190A"/>
    <w:rsid w:val="00D53DFB"/>
    <w:rsid w:val="00D5582B"/>
    <w:rsid w:val="00D559DE"/>
    <w:rsid w:val="00D57AA6"/>
    <w:rsid w:val="00D63A19"/>
    <w:rsid w:val="00D72FB0"/>
    <w:rsid w:val="00D764CF"/>
    <w:rsid w:val="00D86F67"/>
    <w:rsid w:val="00D92E8B"/>
    <w:rsid w:val="00DA319D"/>
    <w:rsid w:val="00DA5411"/>
    <w:rsid w:val="00DB7695"/>
    <w:rsid w:val="00DC7138"/>
    <w:rsid w:val="00DC7AA3"/>
    <w:rsid w:val="00DD1D7C"/>
    <w:rsid w:val="00DD793F"/>
    <w:rsid w:val="00DF6544"/>
    <w:rsid w:val="00E046B3"/>
    <w:rsid w:val="00E07700"/>
    <w:rsid w:val="00E132CA"/>
    <w:rsid w:val="00E13E05"/>
    <w:rsid w:val="00E143EE"/>
    <w:rsid w:val="00E25A87"/>
    <w:rsid w:val="00E41841"/>
    <w:rsid w:val="00E41874"/>
    <w:rsid w:val="00E46378"/>
    <w:rsid w:val="00E46C9F"/>
    <w:rsid w:val="00E471A2"/>
    <w:rsid w:val="00E50347"/>
    <w:rsid w:val="00E51A58"/>
    <w:rsid w:val="00E632EF"/>
    <w:rsid w:val="00E803D1"/>
    <w:rsid w:val="00E9071F"/>
    <w:rsid w:val="00EA2595"/>
    <w:rsid w:val="00EA7BCA"/>
    <w:rsid w:val="00EB6374"/>
    <w:rsid w:val="00EC15DD"/>
    <w:rsid w:val="00EC66B7"/>
    <w:rsid w:val="00EC719E"/>
    <w:rsid w:val="00EC7ED8"/>
    <w:rsid w:val="00ED0E98"/>
    <w:rsid w:val="00EE5FA6"/>
    <w:rsid w:val="00EF4389"/>
    <w:rsid w:val="00EF4458"/>
    <w:rsid w:val="00EF5656"/>
    <w:rsid w:val="00EF638D"/>
    <w:rsid w:val="00F035CD"/>
    <w:rsid w:val="00F0382E"/>
    <w:rsid w:val="00F109A6"/>
    <w:rsid w:val="00F152FF"/>
    <w:rsid w:val="00F1609B"/>
    <w:rsid w:val="00F34D92"/>
    <w:rsid w:val="00F3513F"/>
    <w:rsid w:val="00F4010C"/>
    <w:rsid w:val="00F40254"/>
    <w:rsid w:val="00F422B2"/>
    <w:rsid w:val="00F43DDE"/>
    <w:rsid w:val="00F4598F"/>
    <w:rsid w:val="00F46CEB"/>
    <w:rsid w:val="00F47C56"/>
    <w:rsid w:val="00F54A79"/>
    <w:rsid w:val="00F577F5"/>
    <w:rsid w:val="00F60324"/>
    <w:rsid w:val="00F677EC"/>
    <w:rsid w:val="00F712A3"/>
    <w:rsid w:val="00F735F1"/>
    <w:rsid w:val="00F750C4"/>
    <w:rsid w:val="00F82E0C"/>
    <w:rsid w:val="00F83C74"/>
    <w:rsid w:val="00F87318"/>
    <w:rsid w:val="00F942D3"/>
    <w:rsid w:val="00F9665F"/>
    <w:rsid w:val="00FA0466"/>
    <w:rsid w:val="00FA4338"/>
    <w:rsid w:val="00FB5A24"/>
    <w:rsid w:val="00FC0A62"/>
    <w:rsid w:val="00FC16DC"/>
    <w:rsid w:val="00FC23F5"/>
    <w:rsid w:val="00FD35B5"/>
    <w:rsid w:val="00FD3B4B"/>
    <w:rsid w:val="00FD3F99"/>
    <w:rsid w:val="00FE002E"/>
    <w:rsid w:val="00FF4CE5"/>
    <w:rsid w:val="00FF6C63"/>
    <w:rsid w:val="01E54C5F"/>
    <w:rsid w:val="01F5340F"/>
    <w:rsid w:val="02245C84"/>
    <w:rsid w:val="02257AFC"/>
    <w:rsid w:val="02425D22"/>
    <w:rsid w:val="04D64DDB"/>
    <w:rsid w:val="052E499D"/>
    <w:rsid w:val="055D7F43"/>
    <w:rsid w:val="063D7596"/>
    <w:rsid w:val="06761A59"/>
    <w:rsid w:val="07C77FE5"/>
    <w:rsid w:val="086F1B7D"/>
    <w:rsid w:val="09282751"/>
    <w:rsid w:val="09D4027A"/>
    <w:rsid w:val="0B8648D5"/>
    <w:rsid w:val="0B921364"/>
    <w:rsid w:val="0BA7414C"/>
    <w:rsid w:val="0BCF7B82"/>
    <w:rsid w:val="0BFF37DA"/>
    <w:rsid w:val="0CB335C6"/>
    <w:rsid w:val="0DCA53D1"/>
    <w:rsid w:val="0E0A50A4"/>
    <w:rsid w:val="0E5E5612"/>
    <w:rsid w:val="0EF34933"/>
    <w:rsid w:val="0F287947"/>
    <w:rsid w:val="0F6F7F91"/>
    <w:rsid w:val="0F943F61"/>
    <w:rsid w:val="0FEF27AB"/>
    <w:rsid w:val="105C2565"/>
    <w:rsid w:val="10D34AE7"/>
    <w:rsid w:val="128A41C1"/>
    <w:rsid w:val="12900A3B"/>
    <w:rsid w:val="134E6906"/>
    <w:rsid w:val="13B6170B"/>
    <w:rsid w:val="1449691D"/>
    <w:rsid w:val="153F0005"/>
    <w:rsid w:val="153F28ED"/>
    <w:rsid w:val="15C37E54"/>
    <w:rsid w:val="15E96500"/>
    <w:rsid w:val="1801345C"/>
    <w:rsid w:val="18CC22EC"/>
    <w:rsid w:val="18CE02D4"/>
    <w:rsid w:val="19371709"/>
    <w:rsid w:val="19931847"/>
    <w:rsid w:val="19C05D08"/>
    <w:rsid w:val="19EF144D"/>
    <w:rsid w:val="1A59480D"/>
    <w:rsid w:val="1DC40EDB"/>
    <w:rsid w:val="1EEF67DA"/>
    <w:rsid w:val="1F0141D2"/>
    <w:rsid w:val="1F7C475A"/>
    <w:rsid w:val="1FDA7B7B"/>
    <w:rsid w:val="2077259B"/>
    <w:rsid w:val="21190334"/>
    <w:rsid w:val="216311CE"/>
    <w:rsid w:val="21E431BA"/>
    <w:rsid w:val="224F2A9C"/>
    <w:rsid w:val="22F16C84"/>
    <w:rsid w:val="232F0917"/>
    <w:rsid w:val="23821F37"/>
    <w:rsid w:val="242D3FC1"/>
    <w:rsid w:val="24684E51"/>
    <w:rsid w:val="25BE2E46"/>
    <w:rsid w:val="25DF7FB8"/>
    <w:rsid w:val="264C5287"/>
    <w:rsid w:val="2654162F"/>
    <w:rsid w:val="27404E6C"/>
    <w:rsid w:val="28C85202"/>
    <w:rsid w:val="29C72E88"/>
    <w:rsid w:val="2A836A71"/>
    <w:rsid w:val="2AFC0E90"/>
    <w:rsid w:val="2B0D6732"/>
    <w:rsid w:val="2D1535DD"/>
    <w:rsid w:val="2D644276"/>
    <w:rsid w:val="2DFB0E27"/>
    <w:rsid w:val="2EE44D23"/>
    <w:rsid w:val="2EE523F2"/>
    <w:rsid w:val="2F634A7F"/>
    <w:rsid w:val="2FA85683"/>
    <w:rsid w:val="3003736B"/>
    <w:rsid w:val="30752928"/>
    <w:rsid w:val="30A04801"/>
    <w:rsid w:val="30EA7D26"/>
    <w:rsid w:val="3114767D"/>
    <w:rsid w:val="318054BB"/>
    <w:rsid w:val="31B0211F"/>
    <w:rsid w:val="31F622EA"/>
    <w:rsid w:val="32371F5E"/>
    <w:rsid w:val="3249355A"/>
    <w:rsid w:val="325D36FA"/>
    <w:rsid w:val="32B7003F"/>
    <w:rsid w:val="32E019DE"/>
    <w:rsid w:val="342F1E6F"/>
    <w:rsid w:val="34826FA5"/>
    <w:rsid w:val="34A21E9B"/>
    <w:rsid w:val="358C0D61"/>
    <w:rsid w:val="359D1FB8"/>
    <w:rsid w:val="35B23428"/>
    <w:rsid w:val="36B26930"/>
    <w:rsid w:val="36C129AF"/>
    <w:rsid w:val="37110D40"/>
    <w:rsid w:val="37214253"/>
    <w:rsid w:val="37A63313"/>
    <w:rsid w:val="37C80055"/>
    <w:rsid w:val="37ED4D4E"/>
    <w:rsid w:val="37F36876"/>
    <w:rsid w:val="386D5EED"/>
    <w:rsid w:val="390777BE"/>
    <w:rsid w:val="391F303E"/>
    <w:rsid w:val="39D72BE4"/>
    <w:rsid w:val="3A2F512A"/>
    <w:rsid w:val="3A6B2DC3"/>
    <w:rsid w:val="3AAC7A60"/>
    <w:rsid w:val="3C233689"/>
    <w:rsid w:val="3C2731FE"/>
    <w:rsid w:val="3C412040"/>
    <w:rsid w:val="3C5E1056"/>
    <w:rsid w:val="3D765569"/>
    <w:rsid w:val="3D8B1956"/>
    <w:rsid w:val="3E243A99"/>
    <w:rsid w:val="3E3329A0"/>
    <w:rsid w:val="3E65617B"/>
    <w:rsid w:val="402C10A6"/>
    <w:rsid w:val="40B027BC"/>
    <w:rsid w:val="4131415F"/>
    <w:rsid w:val="42BD411C"/>
    <w:rsid w:val="43AB0D34"/>
    <w:rsid w:val="43BE4D05"/>
    <w:rsid w:val="44410310"/>
    <w:rsid w:val="45EC7BD3"/>
    <w:rsid w:val="462D21C3"/>
    <w:rsid w:val="4722239C"/>
    <w:rsid w:val="47E52BA5"/>
    <w:rsid w:val="482124DC"/>
    <w:rsid w:val="48763B35"/>
    <w:rsid w:val="48D27C35"/>
    <w:rsid w:val="495A7F1F"/>
    <w:rsid w:val="4A3B04CA"/>
    <w:rsid w:val="4AD70693"/>
    <w:rsid w:val="4C54653D"/>
    <w:rsid w:val="4C634763"/>
    <w:rsid w:val="4C715F3B"/>
    <w:rsid w:val="4CAE2AC1"/>
    <w:rsid w:val="4CD21D1F"/>
    <w:rsid w:val="4D4D6531"/>
    <w:rsid w:val="4DF8592A"/>
    <w:rsid w:val="4E661F36"/>
    <w:rsid w:val="4F010944"/>
    <w:rsid w:val="4F3B7B75"/>
    <w:rsid w:val="50155ACE"/>
    <w:rsid w:val="504136CA"/>
    <w:rsid w:val="50A047C2"/>
    <w:rsid w:val="50E02E22"/>
    <w:rsid w:val="516105A4"/>
    <w:rsid w:val="518604BB"/>
    <w:rsid w:val="52BA2974"/>
    <w:rsid w:val="53697524"/>
    <w:rsid w:val="53A2137F"/>
    <w:rsid w:val="53C53B89"/>
    <w:rsid w:val="545E59A2"/>
    <w:rsid w:val="55187E5F"/>
    <w:rsid w:val="553D42E9"/>
    <w:rsid w:val="553F56A6"/>
    <w:rsid w:val="56B95A13"/>
    <w:rsid w:val="56D77DC0"/>
    <w:rsid w:val="575E2B43"/>
    <w:rsid w:val="577E0CAF"/>
    <w:rsid w:val="57B250F6"/>
    <w:rsid w:val="57C205A5"/>
    <w:rsid w:val="57D41F77"/>
    <w:rsid w:val="58EF15A0"/>
    <w:rsid w:val="598B69A9"/>
    <w:rsid w:val="598F27D4"/>
    <w:rsid w:val="5AA36557"/>
    <w:rsid w:val="5B344175"/>
    <w:rsid w:val="5BB6541B"/>
    <w:rsid w:val="5C2245B0"/>
    <w:rsid w:val="5C4A5425"/>
    <w:rsid w:val="5C6B4D13"/>
    <w:rsid w:val="5C9D0730"/>
    <w:rsid w:val="5CCC024F"/>
    <w:rsid w:val="5D5A69D1"/>
    <w:rsid w:val="5E262DCD"/>
    <w:rsid w:val="5E3C284B"/>
    <w:rsid w:val="601D304B"/>
    <w:rsid w:val="6032488D"/>
    <w:rsid w:val="61D61085"/>
    <w:rsid w:val="62AD196C"/>
    <w:rsid w:val="647F394D"/>
    <w:rsid w:val="64AA0C8D"/>
    <w:rsid w:val="65321B1A"/>
    <w:rsid w:val="6539577A"/>
    <w:rsid w:val="66C331B5"/>
    <w:rsid w:val="67057FC4"/>
    <w:rsid w:val="672538FA"/>
    <w:rsid w:val="67AE7917"/>
    <w:rsid w:val="68E93D75"/>
    <w:rsid w:val="695D2BB1"/>
    <w:rsid w:val="69916826"/>
    <w:rsid w:val="6B2D10EB"/>
    <w:rsid w:val="6B3803EA"/>
    <w:rsid w:val="6BE95FF4"/>
    <w:rsid w:val="6CED5032"/>
    <w:rsid w:val="6D535020"/>
    <w:rsid w:val="6D7368D9"/>
    <w:rsid w:val="6D8E3169"/>
    <w:rsid w:val="6DA72048"/>
    <w:rsid w:val="6E2F7807"/>
    <w:rsid w:val="6E41453A"/>
    <w:rsid w:val="6F460FC5"/>
    <w:rsid w:val="6F7938E5"/>
    <w:rsid w:val="6FDA0CE7"/>
    <w:rsid w:val="6FDC2545"/>
    <w:rsid w:val="71055BB6"/>
    <w:rsid w:val="713A7328"/>
    <w:rsid w:val="71841BF1"/>
    <w:rsid w:val="71BB6640"/>
    <w:rsid w:val="72367F03"/>
    <w:rsid w:val="73222F71"/>
    <w:rsid w:val="74437E6D"/>
    <w:rsid w:val="746901FB"/>
    <w:rsid w:val="75923685"/>
    <w:rsid w:val="75AA64D3"/>
    <w:rsid w:val="7617244E"/>
    <w:rsid w:val="76537C7F"/>
    <w:rsid w:val="78D9071E"/>
    <w:rsid w:val="79A57FA0"/>
    <w:rsid w:val="7A0C00A1"/>
    <w:rsid w:val="7B3E78A6"/>
    <w:rsid w:val="7B4F6914"/>
    <w:rsid w:val="7B9C5F5E"/>
    <w:rsid w:val="7C3D4C41"/>
    <w:rsid w:val="7C9D0A63"/>
    <w:rsid w:val="7CA7595D"/>
    <w:rsid w:val="7D840F13"/>
    <w:rsid w:val="7DAC0770"/>
    <w:rsid w:val="7DD65D19"/>
    <w:rsid w:val="7E965222"/>
    <w:rsid w:val="7EAB0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link w:val="20"/>
    <w:unhideWhenUsed/>
    <w:qFormat/>
    <w:uiPriority w:val="0"/>
    <w:pPr>
      <w:spacing w:beforeAutospacing="1"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 w:type="character" w:styleId="12">
    <w:name w:val="FollowedHyperlink"/>
    <w:basedOn w:val="10"/>
    <w:qFormat/>
    <w:uiPriority w:val="0"/>
    <w:rPr>
      <w:color w:val="000000"/>
      <w:u w:val="none"/>
    </w:rPr>
  </w:style>
  <w:style w:type="character" w:styleId="13">
    <w:name w:val="Hyperlink"/>
    <w:basedOn w:val="10"/>
    <w:qFormat/>
    <w:uiPriority w:val="0"/>
    <w:rPr>
      <w:color w:val="000000"/>
      <w:u w:val="none"/>
    </w:rPr>
  </w:style>
  <w:style w:type="character" w:customStyle="1" w:styleId="14">
    <w:name w:val="liability"/>
    <w:basedOn w:val="10"/>
    <w:qFormat/>
    <w:uiPriority w:val="0"/>
  </w:style>
  <w:style w:type="character" w:customStyle="1" w:styleId="15">
    <w:name w:val="批注框文本 Char"/>
    <w:basedOn w:val="10"/>
    <w:link w:val="5"/>
    <w:qFormat/>
    <w:uiPriority w:val="0"/>
    <w:rPr>
      <w:rFonts w:ascii="Calibri" w:hAnsi="Calibri"/>
      <w:kern w:val="2"/>
      <w:sz w:val="18"/>
      <w:szCs w:val="18"/>
    </w:rPr>
  </w:style>
  <w:style w:type="character" w:customStyle="1" w:styleId="16">
    <w:name w:val="tz_input"/>
    <w:basedOn w:val="10"/>
    <w:qFormat/>
    <w:uiPriority w:val="0"/>
    <w:rPr>
      <w:color w:val="A01211"/>
      <w:sz w:val="24"/>
      <w:szCs w:val="24"/>
    </w:rPr>
  </w:style>
  <w:style w:type="paragraph" w:styleId="17">
    <w:name w:val="List Paragraph"/>
    <w:basedOn w:val="1"/>
    <w:unhideWhenUsed/>
    <w:qFormat/>
    <w:uiPriority w:val="99"/>
    <w:pPr>
      <w:ind w:firstLine="420" w:firstLineChars="200"/>
    </w:pPr>
  </w:style>
  <w:style w:type="paragraph" w:customStyle="1" w:styleId="18">
    <w:name w:val="sec"/>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bjh-strong"/>
    <w:basedOn w:val="10"/>
    <w:qFormat/>
    <w:uiPriority w:val="0"/>
  </w:style>
  <w:style w:type="character" w:customStyle="1" w:styleId="20">
    <w:name w:val="标题 3 Char"/>
    <w:basedOn w:val="10"/>
    <w:link w:val="4"/>
    <w:qFormat/>
    <w:uiPriority w:val="0"/>
    <w:rPr>
      <w:rFonts w:ascii="宋体" w:hAnsi="宋体"/>
      <w:b/>
      <w:sz w:val="27"/>
      <w:szCs w:val="27"/>
    </w:rPr>
  </w:style>
  <w:style w:type="character" w:customStyle="1" w:styleId="21">
    <w:name w:val="标题 1 Char"/>
    <w:basedOn w:val="10"/>
    <w:link w:val="2"/>
    <w:qFormat/>
    <w:uiPriority w:val="0"/>
    <w:rPr>
      <w:rFonts w:ascii="宋体" w:hAnsi="宋体"/>
      <w:b/>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CE19FB-42BF-4912-831A-41C7303502BD}">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67</Pages>
  <Words>5502</Words>
  <Characters>31365</Characters>
  <Lines>261</Lines>
  <Paragraphs>73</Paragraphs>
  <TotalTime>2</TotalTime>
  <ScaleCrop>false</ScaleCrop>
  <LinksUpToDate>false</LinksUpToDate>
  <CharactersWithSpaces>36794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2020-03-31T00:45:00Z</dcterms:created>
  <dc:creator>Administrator</dc:creator>
  <cp:lastModifiedBy>唐</cp:lastModifiedBy>
  <cp:lastPrinted>2020-10-06T12:24:00Z</cp:lastPrinted>
  <dcterms:modified xsi:type="dcterms:W3CDTF">2021-06-16T03:29:49Z</dcterms:modified>
  <cp:revision>424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RubyTemplateID" linkTarget="0">
    <vt:lpwstr>6</vt:lpwstr>
  </property>
  <property fmtid="{D5CDD505-2E9C-101B-9397-08002B2CF9AE}" pid="4" name="ICV">
    <vt:lpwstr>11318ECE4210403985A0DECBFDAE0C70</vt:lpwstr>
  </property>
</Properties>
</file>