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0A" w:rsidRDefault="00BE230A" w:rsidP="00BE230A">
      <w:pPr>
        <w:pStyle w:val="a5"/>
        <w:widowControl/>
        <w:spacing w:before="76" w:line="420" w:lineRule="atLeast"/>
        <w:ind w:right="960"/>
        <w:rPr>
          <w:rFonts w:hint="eastAsia"/>
          <w:sz w:val="21"/>
          <w:szCs w:val="21"/>
        </w:rPr>
      </w:pPr>
      <w:r>
        <w:rPr>
          <w:rFonts w:ascii="黑体" w:eastAsia="黑体" w:hAnsi="黑体" w:hint="eastAsia"/>
          <w:sz w:val="32"/>
          <w:szCs w:val="32"/>
        </w:rPr>
        <w:t>附 件</w:t>
      </w:r>
    </w:p>
    <w:p w:rsidR="00BE230A" w:rsidRDefault="00BE230A" w:rsidP="00BE230A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全国第五届“书香三八”读书活动方案</w:t>
      </w:r>
    </w:p>
    <w:p w:rsidR="00BE230A" w:rsidRDefault="00BE230A" w:rsidP="00BE230A">
      <w:pPr>
        <w:spacing w:line="580" w:lineRule="exact"/>
        <w:rPr>
          <w:rFonts w:ascii="方正小标宋简体" w:eastAsia="方正小标宋简体" w:hAnsi="宋体" w:hint="eastAsia"/>
          <w:sz w:val="36"/>
          <w:szCs w:val="36"/>
        </w:rPr>
      </w:pPr>
    </w:p>
    <w:p w:rsidR="00BE230A" w:rsidRDefault="00BE230A" w:rsidP="00BE230A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一、活动时间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2017年2月10日至2017年6月30日</w:t>
      </w:r>
    </w:p>
    <w:p w:rsidR="00BE230A" w:rsidRDefault="00BE230A" w:rsidP="00BE230A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二、活动主题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注重家教家风 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培育家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国情怀</w:t>
      </w:r>
    </w:p>
    <w:p w:rsidR="00BE230A" w:rsidRDefault="00BE230A" w:rsidP="00BE230A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三、活动安排</w:t>
      </w:r>
    </w:p>
    <w:p w:rsidR="00BE230A" w:rsidRDefault="00BE230A" w:rsidP="00BE230A">
      <w:pPr>
        <w:spacing w:line="54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1、征文投稿、作品选送截止日期：</w:t>
      </w:r>
      <w:r>
        <w:rPr>
          <w:rFonts w:ascii="仿宋_GB2312" w:eastAsia="仿宋_GB2312" w:hAnsi="宋体" w:hint="eastAsia"/>
          <w:sz w:val="32"/>
          <w:szCs w:val="32"/>
        </w:rPr>
        <w:t>2017年6月30日。</w:t>
      </w:r>
    </w:p>
    <w:p w:rsidR="00BE230A" w:rsidRDefault="00BE230A" w:rsidP="00BE230A">
      <w:pPr>
        <w:spacing w:line="54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2、奖项设置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（1）优秀组织奖100个；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（2）征文奖760名：一等奖30名、二等奖50名、三等奖80名、优秀奖600名；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家书奖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180名；一等奖10名、二等奖20名、三等奖50名、优秀奖100名;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（4）书画阅读奖180名：一等奖10名、二等奖20名、三等奖50名、优秀奖100名；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（5）表演阅读奖80个：一等奖10名、二等奖20名、三等奖50名。</w:t>
      </w:r>
    </w:p>
    <w:p w:rsidR="00BE230A" w:rsidRDefault="00BE230A" w:rsidP="00BE230A">
      <w:pPr>
        <w:spacing w:line="54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3、总结、表彰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1．时间：2017年10月15日至2017年12月1日。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2．部分获奖征文、家书、书画阅读作品刊登在有关报纸、杂志、网站上；部分表演阅读作品在网站上展播。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3．部分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获奖作品将由红旗出版社结集出版</w:t>
      </w:r>
      <w:r>
        <w:rPr>
          <w:rFonts w:ascii="仿宋_GB2312" w:eastAsia="仿宋_GB2312" w:hAnsi="宋体" w:cs="宋体" w:hint="eastAsia"/>
          <w:sz w:val="32"/>
          <w:szCs w:val="32"/>
        </w:rPr>
        <w:t>，包括征文集、书画作品集和一封家书。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4．活动组委会协助各单位编辑出版活动成果优秀作品集。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5．活动组委会协助个人编辑出版个人文集。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6．总结活动经验，征集女性读者阅读需求，通过网络、报纸、专题论坛等形式进行深入学习、交流、宣传。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7．整个活动情况将制作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成宣传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片在全国进行宣传。</w:t>
      </w:r>
    </w:p>
    <w:p w:rsidR="00BE230A" w:rsidRDefault="00BE230A" w:rsidP="00BE230A">
      <w:pPr>
        <w:spacing w:line="54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四、参评作品要求</w:t>
      </w:r>
    </w:p>
    <w:p w:rsidR="00BE230A" w:rsidRDefault="00BE230A" w:rsidP="00BE230A">
      <w:pPr>
        <w:spacing w:line="54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（一）征文内容与要求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1．征文内容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作者可任选家教或家风立题，也可自己命题。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家教：围绕家教，广泛立题，如：讲自己和身边人的家教故事，述家教之方、家教之乐、家教之艺术，论家教之于子女成长成材的重要性、家教不能变成知识教育、如何做个好父母、父亲参与教育孩子的必要性、怎样和孩子聊天、亲子阅读的好方法等等。结合事例，讲述自己和身边人的家教心得与经验、艺术与方法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（2）家风：讲述自己家族和身边人的家风故事、家族传统，阐述传承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和培树好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家风的时代意义，如好家风是一种无言的教育、好家风涵养人的道德品质、好家风利于家庭和谐，好家风促进社会文明，好家风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民风清国风等；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如何培树现代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好家风，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如孝亲爱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老、夫妻恩爱、科学教子、崇尚阅读、诚信友善、和谐邻里、爱岗敬业、爱国奉献等等。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（3）标题自拟，体裁不限。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2．征文要求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（1）作者只限女性，作品必须是本人原创，且是本年度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新作品。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（2）征文标题紧扣活动主题，作品内容与文章标题相符，言之有物，有生活气息，能反映家庭的独特历史和气质风貌；有感而发，富含哲理，给人以启迪。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（3）结构完整、设计合理，层次分明，逻辑性强。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（4）文字通顺，言精意美，有文采。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（5）字数控制在1000～2500字之间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（说明：少于1000字、多于2500字不予参评）。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（6）提供word文档电子稿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（请登录读书活动官网：</w:t>
      </w:r>
      <w:hyperlink r:id="rId4" w:history="1">
        <w:r>
          <w:rPr>
            <w:rStyle w:val="a3"/>
            <w:rFonts w:ascii="仿宋_GB2312" w:eastAsia="仿宋_GB2312" w:hAnsi="宋体" w:hint="eastAsia"/>
            <w:b/>
            <w:bCs/>
            <w:sz w:val="32"/>
            <w:szCs w:val="32"/>
          </w:rPr>
          <w:t>www.shuxiang38.com</w:t>
        </w:r>
      </w:hyperlink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首页，注册会员网上投稿或</w:t>
      </w:r>
      <w:proofErr w:type="gramStart"/>
      <w:r>
        <w:rPr>
          <w:rFonts w:ascii="仿宋_GB2312" w:eastAsia="仿宋_GB2312" w:hAnsi="宋体" w:hint="eastAsia"/>
          <w:b/>
          <w:bCs/>
          <w:sz w:val="32"/>
          <w:szCs w:val="32"/>
        </w:rPr>
        <w:t>联系您所属</w:t>
      </w:r>
      <w:proofErr w:type="gramEnd"/>
      <w:r>
        <w:rPr>
          <w:rFonts w:ascii="仿宋_GB2312" w:eastAsia="仿宋_GB2312" w:hAnsi="宋体" w:hint="eastAsia"/>
          <w:b/>
          <w:bCs/>
          <w:sz w:val="32"/>
          <w:szCs w:val="32"/>
        </w:rPr>
        <w:t>省区工作人员邮件形式投稿）。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（7）请务必在征文作品的题目下方注明作者姓名、性别、工作单位、地址和手机号、邮箱等重要联系方式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（说明：参评信息不全的作品不予参评）。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（8）组委会拥有参赛作品的宣传和出版权，凡参赛作品不予退回。</w:t>
      </w:r>
    </w:p>
    <w:p w:rsidR="00BE230A" w:rsidRDefault="00BE230A" w:rsidP="00BE230A">
      <w:pPr>
        <w:tabs>
          <w:tab w:val="left" w:pos="555"/>
        </w:tabs>
        <w:spacing w:line="54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（二）家书内容与要求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家书内容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可以是写给父母长辈的，爱人丈夫的，也可以是写给自己的孩子或其他亲人的。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给家人写一封传统书信，表达对家人的爱与关心，传承家庭美德，培育良好家风，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社会主义核心价值观，倡导家庭夫妻和睦、尊老爱幼、科学教子的民主风尚，构建相互关爱的家庭伦理，从而以家庭和谐促进社会和谐。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2、家书要求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（1）作者只限女性，必须本人原创，且是本年度新作品。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（2）家书书写格式要规范。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（3）结构完整、设计合理、层次分明，逻辑性强。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（4）字数控制在800～2000字之间。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（5）提供word文档电子稿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（请登录读书活动官网：</w:t>
      </w:r>
      <w:hyperlink r:id="rId5" w:history="1">
        <w:r>
          <w:rPr>
            <w:rStyle w:val="a3"/>
            <w:rFonts w:ascii="仿宋_GB2312" w:eastAsia="仿宋_GB2312" w:hAnsi="宋体" w:hint="eastAsia"/>
            <w:b/>
            <w:bCs/>
            <w:sz w:val="32"/>
            <w:szCs w:val="32"/>
          </w:rPr>
          <w:t>www.shuxiang38.com</w:t>
        </w:r>
      </w:hyperlink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首页，注册会员网上投稿或</w:t>
      </w:r>
      <w:proofErr w:type="gramStart"/>
      <w:r>
        <w:rPr>
          <w:rFonts w:ascii="仿宋_GB2312" w:eastAsia="仿宋_GB2312" w:hAnsi="宋体" w:hint="eastAsia"/>
          <w:b/>
          <w:bCs/>
          <w:sz w:val="32"/>
          <w:szCs w:val="32"/>
        </w:rPr>
        <w:t>联系您所属</w:t>
      </w:r>
      <w:proofErr w:type="gramEnd"/>
      <w:r>
        <w:rPr>
          <w:rFonts w:ascii="仿宋_GB2312" w:eastAsia="仿宋_GB2312" w:hAnsi="宋体" w:hint="eastAsia"/>
          <w:b/>
          <w:bCs/>
          <w:sz w:val="32"/>
          <w:szCs w:val="32"/>
        </w:rPr>
        <w:t>省区工作人员邮件形式投稿）。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（6）请务必在作品题目下方注明作者姓名、性别、工作单位、地址和手机号、邮箱等重要联系方式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（说明：参评信息不全的作品不予参评）。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（7）组委会拥有参赛作品的宣传和出版权，凡参赛作品不予退回。</w:t>
      </w:r>
    </w:p>
    <w:p w:rsidR="00BE230A" w:rsidRDefault="00BE230A" w:rsidP="00BE230A">
      <w:pPr>
        <w:spacing w:line="54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（三）表演阅读作品要求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（1）内容要契合活动主题，主要表演者为女性，且是本年度新作品。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（2）表演形式多样，可根据活动用书内容、理念进行主题演讲、配乐朗诵，也可编排成情景剧、舞蹈或小品等进行艺术表演。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（3）表演时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长控制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在10分钟之内。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（4）作品（视频文件）必须注明作品名称、主要表演者姓名、工作单位和手机号码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（说明：参评信息不全的作品不予参评）。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（5）参评作品须刻录成光盘邮寄到组委会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（与省区负责老师联系寄送）。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（6）组委会拥有参赛作品的宣传、展播和出版权，凡参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赛作品不予退回。</w:t>
      </w:r>
    </w:p>
    <w:p w:rsidR="00BE230A" w:rsidRDefault="00BE230A" w:rsidP="00BE230A">
      <w:pPr>
        <w:spacing w:line="54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（四）书画阅读作品要求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（1）作者只限女性，作品必须是本人原创。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（2）内容要契合活动主题，且是本年度新作品。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（3）阅读活动用书，用书法、绘画形式展现书中经典语句和核心理念；有关家庭文化的名言、诗句。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（4）绘画、书法作品（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软笔和硬笔）</w:t>
      </w:r>
      <w:r>
        <w:rPr>
          <w:rFonts w:ascii="仿宋_GB2312" w:eastAsia="仿宋_GB2312" w:hAnsi="宋体" w:hint="eastAsia"/>
          <w:sz w:val="32"/>
          <w:szCs w:val="32"/>
        </w:rPr>
        <w:t>必须选用专用纸，作品的横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或纵幅不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小于68cm，其中硬笔书法作品横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或纵幅不小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34cm；书画作品风格不限。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（5）同一作者只能选绘画、书法其中一种形式参赛，参评作品须有本人落款署名。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（6）初评作品（图片JPG格式，文件以姓名+单位+电话命名）由各单位择优推荐，并附详细参评作者信息表（必须注明作者姓名、工作单位、手机、作品名称、画种或书法类别等）。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（7）作品文件和信息表发送到组委会邮箱：shuxiang38@126.com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（说明：参评信息不全的作品不予参评）。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（8）所有初评入围作品必须向活动组委会提供作品原件，作品不装裱。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（9）组委会拥有参赛作品的宣传、展览和出版权，凡参赛作品不予退回。</w:t>
      </w:r>
    </w:p>
    <w:p w:rsidR="00BE230A" w:rsidRDefault="00BE230A" w:rsidP="00BE230A">
      <w:pPr>
        <w:spacing w:line="540" w:lineRule="exact"/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说明：征文、家书、表演阅读、书画阅读，每人只限参评一类作品。</w:t>
      </w:r>
    </w:p>
    <w:p w:rsidR="00BE230A" w:rsidRDefault="00BE230A" w:rsidP="00BE230A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五、活动用书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《阅读与家风》 王红旗 主编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《阅读与家教》 王红旗 主编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《最美书香——第四届“书香三八”读书活动优秀征文集》（全两册） 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《一封家书——第四届“书香三八”读书活动优秀家书作品集》 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《书香画意——第四届“书香三八”读书活动书画阅读获奖作品集》</w:t>
      </w:r>
    </w:p>
    <w:p w:rsidR="00BE230A" w:rsidRDefault="00BE230A" w:rsidP="00BE230A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六、其他推荐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《品味书香——中国女性基础阅读书目·导赏手册》 朱永新、金玮 主编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《闻书香  识女人》　  徐坤 著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《和美家庭》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 xml:space="preserve">　　　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徐凡、周永琴 主编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《轻轻走向完美》　　  毕淑敏 著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《做自己的健康天使》  高莉敏、张世琨 主编</w:t>
      </w:r>
    </w:p>
    <w:p w:rsidR="00BE230A" w:rsidRDefault="00BE230A" w:rsidP="00BE230A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七、组委会联系方式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</w:t>
      </w:r>
    </w:p>
    <w:p w:rsidR="00BE230A" w:rsidRDefault="00BE230A" w:rsidP="00BE230A">
      <w:pPr>
        <w:spacing w:line="540" w:lineRule="exact"/>
        <w:ind w:leftChars="304" w:left="63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李老师，010-52466939、13911363009　QQ：1761003184董老师，010-88622114、13522375127  QQ：305237343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地　址：北京海淀区永定路甲4号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网　址：www.shuxiang38.com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　箱：shuxiang38@126.com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书香38读者互动QQ群：302839710</w:t>
      </w:r>
    </w:p>
    <w:p w:rsidR="00BE230A" w:rsidRDefault="00BE230A" w:rsidP="00BE230A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传　真：010-88621456</w:t>
      </w:r>
    </w:p>
    <w:p w:rsidR="00BE230A" w:rsidRDefault="00BE230A" w:rsidP="00BE230A">
      <w:pPr>
        <w:rPr>
          <w:rFonts w:hint="eastAsia"/>
        </w:rPr>
      </w:pPr>
    </w:p>
    <w:p w:rsidR="00DD6A82" w:rsidRDefault="00DD6A82">
      <w:bookmarkStart w:id="0" w:name="_GoBack"/>
      <w:bookmarkEnd w:id="0"/>
    </w:p>
    <w:sectPr w:rsidR="00DD6A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3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3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30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3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30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0A"/>
    <w:rsid w:val="00BE230A"/>
    <w:rsid w:val="00D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FA60-D520-469E-9D07-6F4314C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30A"/>
    <w:rPr>
      <w:color w:val="0000FF"/>
      <w:u w:val="none"/>
    </w:rPr>
  </w:style>
  <w:style w:type="paragraph" w:styleId="a4">
    <w:name w:val="header"/>
    <w:basedOn w:val="a"/>
    <w:link w:val="Char"/>
    <w:rsid w:val="00BE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230A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BE230A"/>
    <w:pPr>
      <w:jc w:val="left"/>
    </w:pPr>
    <w:rPr>
      <w:kern w:val="0"/>
      <w:sz w:val="24"/>
    </w:rPr>
  </w:style>
  <w:style w:type="paragraph" w:styleId="a6">
    <w:name w:val="footer"/>
    <w:basedOn w:val="a"/>
    <w:link w:val="Char0"/>
    <w:rsid w:val="00BE23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rsid w:val="00BE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shuxiang38.com" TargetMode="External"/><Relationship Id="rId10" Type="http://schemas.openxmlformats.org/officeDocument/2006/relationships/header" Target="header3.xml"/><Relationship Id="rId4" Type="http://schemas.openxmlformats.org/officeDocument/2006/relationships/hyperlink" Target="http://www.shuxiang38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2017-03-07T02:12:00Z</dcterms:created>
  <dcterms:modified xsi:type="dcterms:W3CDTF">2017-03-07T02:12:00Z</dcterms:modified>
</cp:coreProperties>
</file>